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4FE1BC6D">
      <w:pPr>
        <w:pStyle w:val="Heading1"/>
      </w:pPr>
      <w:commentRangeStart w:id="170821489"/>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rPr/>
        <w:t>District</w:t>
      </w:r>
      <w:commentRangeEnd w:id="170821489"/>
      <w:r>
        <w:rPr>
          <w:rStyle w:val="CommentReference"/>
        </w:rPr>
        <w:commentReference w:id="170821489"/>
      </w:r>
      <w:r w:rsidR="00B71C21">
        <w:rPr/>
        <w:t xml:space="preserve"> Unit Planner</w:t>
      </w:r>
      <w:bookmarkStart w:name="_kqhlmarznali" w:id="0"/>
      <w:bookmarkEnd w:id="0"/>
      <w:r w:rsidR="006946C4">
        <w:rPr/>
        <w:t xml:space="preserve"> – IB Diploma Programme</w:t>
      </w:r>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90845" w:rsidRDefault="00B71C21" w14:paraId="4F91A21F" w14:textId="44F359FC">
      <w:pPr>
        <w:pStyle w:val="Heading3"/>
        <w:spacing w:before="0"/>
      </w:pPr>
      <w:r w:rsidR="5EBA577A">
        <w:rPr/>
        <w:t xml:space="preserve">Course Name: </w:t>
      </w:r>
    </w:p>
    <w:p w:rsidR="1D42EECF" w:rsidP="1C98421F" w:rsidRDefault="1D42EECF" w14:paraId="6906EBF6" w14:textId="270C5EB2">
      <w:pPr>
        <w:pStyle w:val="Normal"/>
        <w:rPr>
          <w:rFonts w:ascii="Roboto" w:hAnsi="Roboto" w:eastAsia="Roboto" w:cs="Roboto"/>
          <w:noProof w:val="0"/>
          <w:sz w:val="24"/>
          <w:szCs w:val="24"/>
          <w:lang w:val="en-US"/>
        </w:rPr>
      </w:pPr>
      <w:r w:rsidRPr="1C98421F" w:rsidR="1D42EECF">
        <w:rPr>
          <w:rFonts w:ascii="Roboto" w:hAnsi="Roboto" w:eastAsia="Roboto" w:cs="Roboto"/>
          <w:b w:val="0"/>
          <w:bCs w:val="0"/>
          <w:i w:val="0"/>
          <w:iCs w:val="0"/>
          <w:strike w:val="0"/>
          <w:dstrike w:val="0"/>
          <w:noProof w:val="0"/>
          <w:color w:val="000000" w:themeColor="text1" w:themeTint="FF" w:themeShade="FF"/>
          <w:sz w:val="24"/>
          <w:szCs w:val="24"/>
          <w:u w:val="none"/>
          <w:lang w:val="en-US"/>
        </w:rPr>
        <w:t>IB Biology Y</w:t>
      </w:r>
      <w:r w:rsidRPr="1C98421F" w:rsidR="30E2E22E">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ear </w:t>
      </w:r>
      <w:r w:rsidRPr="1C98421F" w:rsidR="1D42EECF">
        <w:rPr>
          <w:rFonts w:ascii="Roboto" w:hAnsi="Roboto" w:eastAsia="Roboto" w:cs="Roboto"/>
          <w:b w:val="0"/>
          <w:bCs w:val="0"/>
          <w:i w:val="0"/>
          <w:iCs w:val="0"/>
          <w:strike w:val="0"/>
          <w:dstrike w:val="0"/>
          <w:noProof w:val="0"/>
          <w:color w:val="000000" w:themeColor="text1" w:themeTint="FF" w:themeShade="FF"/>
          <w:sz w:val="24"/>
          <w:szCs w:val="24"/>
          <w:u w:val="none"/>
          <w:lang w:val="en-US"/>
        </w:rPr>
        <w:t>1</w:t>
      </w:r>
    </w:p>
    <w:p w:rsidR="00B71C21" w:rsidP="0094117E" w:rsidRDefault="0094117E" w14:paraId="3341E9C0" w14:textId="18F9723F">
      <w:pPr>
        <w:pStyle w:val="Heading3"/>
      </w:pPr>
      <w:r>
        <w:br w:type="column"/>
      </w:r>
      <w:r w:rsidR="5EBA577A">
        <w:rPr/>
        <w:t>Unit Title</w:t>
      </w:r>
      <w:r w:rsidR="30715933">
        <w:rPr/>
        <w:t>/Topic</w:t>
      </w:r>
      <w:r w:rsidR="5EBA577A">
        <w:rPr/>
        <w:t xml:space="preserve">: </w:t>
      </w:r>
    </w:p>
    <w:p w:rsidR="1DC4F9C8" w:rsidP="1C98421F" w:rsidRDefault="1DC4F9C8" w14:paraId="2C8BC75F" w14:textId="5F7AD8C7">
      <w:pPr>
        <w:pStyle w:val="Normal"/>
        <w:rPr>
          <w:rFonts w:ascii="Roboto" w:hAnsi="Roboto" w:eastAsia="Roboto" w:cs="Roboto"/>
          <w:noProof w:val="0"/>
          <w:sz w:val="24"/>
          <w:szCs w:val="24"/>
          <w:lang w:val="en-US"/>
        </w:rPr>
      </w:pPr>
      <w:r w:rsidRPr="1C98421F" w:rsidR="1DC4F9C8">
        <w:rPr>
          <w:rFonts w:ascii="Roboto" w:hAnsi="Roboto" w:eastAsia="Roboto" w:cs="Roboto"/>
          <w:b w:val="0"/>
          <w:bCs w:val="0"/>
          <w:i w:val="0"/>
          <w:iCs w:val="0"/>
          <w:strike w:val="0"/>
          <w:dstrike w:val="0"/>
          <w:noProof w:val="0"/>
          <w:color w:val="000000" w:themeColor="text1" w:themeTint="FF" w:themeShade="FF"/>
          <w:sz w:val="24"/>
          <w:szCs w:val="24"/>
          <w:u w:val="none"/>
          <w:lang w:val="en-US"/>
        </w:rPr>
        <w:t>Unit 1: Cells</w:t>
      </w:r>
    </w:p>
    <w:p w:rsidR="00B71C21" w:rsidP="0094117E" w:rsidRDefault="0094117E" w14:paraId="293C5E6B" w14:textId="04A82183">
      <w:pPr>
        <w:pStyle w:val="Heading3"/>
      </w:pPr>
      <w:r>
        <w:br w:type="column"/>
      </w:r>
      <w:r w:rsidR="30715933">
        <w:rPr/>
        <w:t>Course Level</w:t>
      </w:r>
      <w:r w:rsidR="5EBA577A">
        <w:rPr/>
        <w:t>:</w:t>
      </w:r>
    </w:p>
    <w:p w:rsidR="74CAE30A" w:rsidP="1C98421F" w:rsidRDefault="74CAE30A" w14:paraId="2D55030D" w14:textId="4DFA8D3E">
      <w:pPr>
        <w:pStyle w:val="Normal"/>
        <w:rPr>
          <w:rFonts w:ascii="Roboto" w:hAnsi="Roboto" w:eastAsia="Roboto" w:cs="Roboto"/>
          <w:noProof w:val="0"/>
          <w:sz w:val="24"/>
          <w:szCs w:val="24"/>
          <w:lang w:val="en-US"/>
        </w:rPr>
      </w:pPr>
      <w:r w:rsidRPr="1C98421F" w:rsidR="74CAE30A">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Standard Level </w:t>
      </w:r>
    </w:p>
    <w:p w:rsidR="00B451F1" w:rsidP="0094117E" w:rsidRDefault="0094117E" w14:paraId="1F4D3885" w14:textId="2E22047C">
      <w:pPr>
        <w:pStyle w:val="Heading3"/>
      </w:pPr>
      <w:r>
        <w:br w:type="column"/>
      </w:r>
      <w:r w:rsidR="5EBA577A">
        <w:rPr/>
        <w:t>Unit Duration</w:t>
      </w:r>
      <w:r w:rsidR="6D196958">
        <w:rPr/>
        <w:t>:</w:t>
      </w:r>
    </w:p>
    <w:p w:rsidR="2029D905" w:rsidP="1C98421F" w:rsidRDefault="2029D905" w14:paraId="3972DE42" w14:textId="5B3D3549">
      <w:pPr>
        <w:pStyle w:val="Normal"/>
        <w:rPr>
          <w:rFonts w:ascii="Roboto" w:hAnsi="Roboto" w:eastAsia="Roboto" w:cs="Roboto"/>
          <w:noProof w:val="0"/>
          <w:sz w:val="24"/>
          <w:szCs w:val="24"/>
          <w:lang w:val="en-US"/>
        </w:rPr>
      </w:pPr>
      <w:r w:rsidRPr="1C98421F" w:rsidR="2029D905">
        <w:rPr>
          <w:rFonts w:ascii="Roboto" w:hAnsi="Roboto" w:eastAsia="Roboto" w:cs="Roboto"/>
          <w:b w:val="0"/>
          <w:bCs w:val="0"/>
          <w:i w:val="0"/>
          <w:iCs w:val="0"/>
          <w:strike w:val="0"/>
          <w:dstrike w:val="0"/>
          <w:noProof w:val="0"/>
          <w:color w:val="000000" w:themeColor="text1" w:themeTint="FF" w:themeShade="FF"/>
          <w:sz w:val="24"/>
          <w:szCs w:val="24"/>
          <w:u w:val="none"/>
          <w:lang w:val="en-US"/>
        </w:rPr>
        <w:t>9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73DE6EC7">
        <w:rPr/>
        <w:t>Standards</w:t>
      </w:r>
    </w:p>
    <w:p w:rsidR="19675093" w:rsidP="1ACE125A" w:rsidRDefault="19675093" w14:paraId="74F4ADFE" w14:textId="1FEC96FC">
      <w:pPr>
        <w:pStyle w:val="Normal"/>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A2.2</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.1-2.2.11, </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B2.2</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.1-2.2.3, </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B2.3</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.1-2.3.6, </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B2.1</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.1-2.1.</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10, </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D2.3</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.1</w:t>
      </w:r>
      <w:r w:rsidRPr="1ACE125A"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-2.3.7</w:t>
      </w:r>
    </w:p>
    <w:p w:rsidR="19675093" w:rsidP="1C98421F" w:rsidRDefault="19675093" w14:paraId="77950CCD" w14:textId="10FA4447">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Topic Abbreviations:</w:t>
      </w:r>
    </w:p>
    <w:p w:rsidR="19675093" w:rsidP="1C98421F" w:rsidRDefault="19675093" w14:paraId="7EB19F5C" w14:textId="2F48FAA4">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Themes: A = Unity &amp; Diversity, B = Form &amp; Function, C = Interaction &amp; Interdependence, D = Continuity &amp; Change</w:t>
      </w:r>
    </w:p>
    <w:p w:rsidR="19675093" w:rsidP="1C98421F" w:rsidRDefault="19675093" w14:paraId="4CD5016E" w14:textId="5D4F07EC">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675093">
        <w:rPr>
          <w:rFonts w:ascii="Roboto" w:hAnsi="Roboto" w:eastAsia="Roboto" w:cs="Roboto"/>
          <w:b w:val="0"/>
          <w:bCs w:val="0"/>
          <w:i w:val="0"/>
          <w:iCs w:val="0"/>
          <w:strike w:val="0"/>
          <w:dstrike w:val="0"/>
          <w:noProof w:val="0"/>
          <w:color w:val="000000" w:themeColor="text1" w:themeTint="FF" w:themeShade="FF"/>
          <w:sz w:val="24"/>
          <w:szCs w:val="24"/>
          <w:u w:val="none"/>
          <w:lang w:val="en-US"/>
        </w:rPr>
        <w:t>Level of Organization:  1 = Molecules, 2 = Cells, 3 = Organisms, 4 = Ecosystems</w:t>
      </w:r>
    </w:p>
    <w:p w:rsidR="3A1C3197" w:rsidP="1C98421F" w:rsidRDefault="3A1C3197" w14:paraId="3D2A69D6">
      <w:pPr>
        <w:pStyle w:val="Heading3"/>
      </w:pPr>
      <w:r w:rsidR="3A1C3197">
        <w:rPr/>
        <w:t>Prior Student Knowledge</w:t>
      </w:r>
    </w:p>
    <w:p w:rsidR="20620831" w:rsidP="1C98421F" w:rsidRDefault="20620831" w14:paraId="7B26B763" w14:textId="6C2DD927">
      <w:pPr>
        <w:pStyle w:val="Normal"/>
      </w:pPr>
      <w:r w:rsidR="20620831">
        <w:rPr/>
        <w:t xml:space="preserve">Students entering this course may have basic knowledge of Biology from </w:t>
      </w:r>
      <w:r w:rsidR="1945847E">
        <w:rPr/>
        <w:t xml:space="preserve">the </w:t>
      </w:r>
      <w:r w:rsidR="20620831">
        <w:rPr/>
        <w:t xml:space="preserve">Milestone </w:t>
      </w:r>
      <w:r w:rsidR="1BD6AACF">
        <w:rPr/>
        <w:t>course;</w:t>
      </w:r>
      <w:r w:rsidR="20620831">
        <w:rPr/>
        <w:t xml:space="preserve"> however, all Biology</w:t>
      </w:r>
      <w:r w:rsidR="78AE7526">
        <w:rPr/>
        <w:t xml:space="preserve"> knowledge</w:t>
      </w:r>
      <w:r w:rsidR="20620831">
        <w:rPr/>
        <w:t xml:space="preserve"> </w:t>
      </w:r>
      <w:r w:rsidR="20620831">
        <w:rPr/>
        <w:t>needed to be successful in this course will be covered within the course.</w:t>
      </w:r>
    </w:p>
    <w:p w:rsidR="0DDAA4A4" w:rsidP="1C98421F" w:rsidRDefault="0DDAA4A4" w14:paraId="2D8EFF63" w14:textId="6028678C">
      <w:pPr>
        <w:pStyle w:val="Heading3"/>
      </w:pPr>
      <w:r w:rsidR="0DDAA4A4">
        <w:rPr/>
        <w:t>Statement of Inquiry</w:t>
      </w:r>
    </w:p>
    <w:p w:rsidR="2CD65C97" w:rsidP="1C98421F" w:rsidRDefault="2CD65C97" w14:paraId="58B3C70A" w14:textId="418091A1">
      <w:pPr>
        <w:pStyle w:val="Normal"/>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CD65C97">
        <w:rPr>
          <w:rFonts w:ascii="Roboto" w:hAnsi="Roboto" w:eastAsia="Roboto" w:cs="Roboto"/>
          <w:b w:val="0"/>
          <w:bCs w:val="0"/>
          <w:i w:val="0"/>
          <w:iCs w:val="0"/>
          <w:strike w:val="0"/>
          <w:dstrike w:val="0"/>
          <w:noProof w:val="0"/>
          <w:color w:val="000000" w:themeColor="text1" w:themeTint="FF" w:themeShade="FF"/>
          <w:sz w:val="24"/>
          <w:szCs w:val="24"/>
          <w:u w:val="none"/>
          <w:lang w:val="en-US"/>
        </w:rPr>
        <w:t>All living things are composed of cells with similar structures and life cycles.</w:t>
      </w:r>
    </w:p>
    <w:p w:rsidR="0DDAA4A4" w:rsidP="1C98421F" w:rsidRDefault="0DDAA4A4" w14:paraId="5D4258C9">
      <w:pPr>
        <w:pStyle w:val="Heading3"/>
      </w:pPr>
      <w:r w:rsidR="0DDAA4A4">
        <w:rPr/>
        <w:t>Year Long Anchoring Phenomenon</w:t>
      </w:r>
    </w:p>
    <w:p w:rsidR="09145658" w:rsidP="1C98421F" w:rsidRDefault="09145658" w14:paraId="0E79D314" w14:textId="0B168C88">
      <w:pPr>
        <w:pStyle w:val="Normal"/>
      </w:pPr>
      <w:r w:rsidR="09145658">
        <w:rPr/>
        <w:t>Sickle Cell Anemia</w:t>
      </w:r>
    </w:p>
    <w:p w:rsidR="3A1C3197" w:rsidP="1C98421F" w:rsidRDefault="3A1C3197" w14:paraId="0AFA3A25" w14:textId="7D7079C4">
      <w:pPr>
        <w:pStyle w:val="Heading3"/>
      </w:pPr>
      <w:r w:rsidR="3A1C3197">
        <w:rPr/>
        <w:t>Unit Phenomenon</w:t>
      </w:r>
    </w:p>
    <w:p w:rsidR="7ABC15FA" w:rsidP="1C98421F" w:rsidRDefault="7ABC15FA" w14:paraId="0E9C57D0" w14:textId="29F954F7">
      <w:pPr>
        <w:pStyle w:val="Normal"/>
        <w:rPr>
          <w:rFonts w:ascii="Roboto" w:hAnsi="Roboto" w:eastAsia="Roboto" w:cs="Roboto"/>
          <w:noProof w:val="0"/>
          <w:sz w:val="24"/>
          <w:szCs w:val="24"/>
          <w:lang w:val="en-US"/>
        </w:rPr>
      </w:pPr>
      <w:r w:rsidRPr="1C98421F" w:rsidR="7ABC15FA">
        <w:rPr>
          <w:rFonts w:ascii="Roboto" w:hAnsi="Roboto" w:eastAsia="Roboto" w:cs="Roboto"/>
          <w:b w:val="0"/>
          <w:bCs w:val="0"/>
          <w:i w:val="0"/>
          <w:iCs w:val="0"/>
          <w:strike w:val="0"/>
          <w:dstrike w:val="0"/>
          <w:noProof w:val="0"/>
          <w:color w:val="202124"/>
          <w:sz w:val="24"/>
          <w:szCs w:val="24"/>
          <w:u w:val="none"/>
          <w:lang w:val="en-US"/>
        </w:rPr>
        <w:t>With sickle cell disease, an inherited group of disorders, red blood cells contort into a sickle shape. The cells die early, leaving a shortage of healthy red blood cells (sickle cell anemia), and can block blood flow causing pain (sickle cell crisis).</w:t>
      </w:r>
    </w:p>
    <w:p w:rsidR="2CDCC4A6" w:rsidP="1C98421F" w:rsidRDefault="2CDCC4A6" w14:paraId="76B44B40" w14:textId="33AB32C9">
      <w:pPr>
        <w:pStyle w:val="Heading3"/>
      </w:pPr>
      <w:r w:rsidR="2CDCC4A6">
        <w:rPr/>
        <w:t>Crosscutting Concepts</w:t>
      </w:r>
    </w:p>
    <w:p w:rsidR="20759C4E" w:rsidP="1C98421F" w:rsidRDefault="20759C4E" w14:paraId="4C67A3BA" w14:textId="1EF11C9B">
      <w:pPr>
        <w:pStyle w:val="ListParagraph"/>
        <w:numPr>
          <w:ilvl w:val="0"/>
          <w:numId w:val="19"/>
        </w:numPr>
        <w:rPr/>
      </w:pPr>
      <w:r w:rsidR="20759C4E">
        <w:rPr/>
        <w:t>Structure and Function</w:t>
      </w:r>
    </w:p>
    <w:p w:rsidR="20759C4E" w:rsidP="1C98421F" w:rsidRDefault="20759C4E" w14:paraId="1CF37171" w14:textId="72AA0609">
      <w:pPr>
        <w:pStyle w:val="ListParagraph"/>
        <w:numPr>
          <w:ilvl w:val="0"/>
          <w:numId w:val="19"/>
        </w:numPr>
        <w:rPr/>
      </w:pPr>
      <w:r w:rsidR="20759C4E">
        <w:rPr/>
        <w:t>Interactions</w:t>
      </w:r>
    </w:p>
    <w:p w:rsidR="20759C4E" w:rsidP="1C98421F" w:rsidRDefault="20759C4E" w14:paraId="424D0D72" w14:textId="3D1B4924">
      <w:pPr>
        <w:pStyle w:val="ListParagraph"/>
        <w:numPr>
          <w:ilvl w:val="0"/>
          <w:numId w:val="19"/>
        </w:numPr>
        <w:rPr/>
      </w:pPr>
      <w:r w:rsidR="20759C4E">
        <w:rPr/>
        <w:t>Stability and Change</w:t>
      </w:r>
    </w:p>
    <w:p w:rsidR="20759C4E" w:rsidP="1C98421F" w:rsidRDefault="20759C4E" w14:paraId="0F6ADF9E" w14:textId="65AA7BC6">
      <w:pPr>
        <w:pStyle w:val="ListParagraph"/>
        <w:numPr>
          <w:ilvl w:val="0"/>
          <w:numId w:val="19"/>
        </w:numPr>
        <w:rPr/>
      </w:pPr>
      <w:r w:rsidR="20759C4E">
        <w:rPr/>
        <w:t>Patterns</w:t>
      </w:r>
    </w:p>
    <w:p w:rsidR="2CDCC4A6" w:rsidP="1C98421F" w:rsidRDefault="2CDCC4A6" w14:paraId="290B06C9" w14:textId="6BB02613">
      <w:pPr>
        <w:pStyle w:val="Heading3"/>
      </w:pPr>
      <w:r w:rsidR="2CDCC4A6">
        <w:rPr/>
        <w:t>Science and Engineering Practices</w:t>
      </w:r>
    </w:p>
    <w:p w:rsidR="3DD90628" w:rsidP="1C98421F" w:rsidRDefault="3DD90628" w14:paraId="336DAA72" w14:textId="72152AD6">
      <w:pPr>
        <w:pStyle w:val="Normal"/>
      </w:pPr>
      <w:r w:rsidR="3DD90628">
        <w:rPr/>
        <w:t>● Asking Questions and Defining Problems</w:t>
      </w:r>
    </w:p>
    <w:p w:rsidR="3DD90628" w:rsidP="1C98421F" w:rsidRDefault="3DD90628" w14:paraId="356C1F3E" w14:textId="56C8428E">
      <w:pPr>
        <w:pStyle w:val="Normal"/>
      </w:pPr>
      <w:r w:rsidR="3DD90628">
        <w:rPr/>
        <w:t>● Developing &amp; Using Models</w:t>
      </w:r>
    </w:p>
    <w:p w:rsidR="3DD90628" w:rsidP="1C98421F" w:rsidRDefault="3DD90628" w14:paraId="42D39CE0" w14:textId="222B5D5E">
      <w:pPr>
        <w:pStyle w:val="Normal"/>
      </w:pPr>
      <w:r w:rsidR="3DD90628">
        <w:rPr/>
        <w:t>● Constructing Explanations</w:t>
      </w:r>
    </w:p>
    <w:p w:rsidR="3DD90628" w:rsidP="1C98421F" w:rsidRDefault="3DD90628" w14:paraId="10E0401B" w14:textId="2F5FC2D9">
      <w:pPr>
        <w:pStyle w:val="Normal"/>
      </w:pPr>
      <w:r w:rsidR="3DD90628">
        <w:rPr/>
        <w:t>● Carrying Out Investigations</w:t>
      </w:r>
    </w:p>
    <w:p w:rsidR="3DD90628" w:rsidP="1C98421F" w:rsidRDefault="3DD90628" w14:paraId="7229E64E" w14:textId="2014225E">
      <w:pPr>
        <w:pStyle w:val="Heading3"/>
      </w:pPr>
      <w:r w:rsidR="3DD90628">
        <w:rPr/>
        <w:t>Core Ideas</w:t>
      </w:r>
    </w:p>
    <w:p w:rsidR="3DD90628" w:rsidP="1C98421F" w:rsidRDefault="3DD90628" w14:paraId="31537C93" w14:textId="454F2D43">
      <w:pPr>
        <w:pStyle w:val="ListParagraph"/>
        <w:numPr>
          <w:ilvl w:val="0"/>
          <w:numId w:val="20"/>
        </w:numPr>
        <w:ind w:left="360"/>
        <w:rPr/>
      </w:pPr>
      <w:r w:rsidR="3DD90628">
        <w:rPr/>
        <w:t>Cellular Structure: Prokaryotic / Eukaryotic Cells/Animal/Plant Cells - Functions of Life</w:t>
      </w:r>
    </w:p>
    <w:p w:rsidR="3DD90628" w:rsidP="1C98421F" w:rsidRDefault="3DD90628" w14:paraId="4990AE20" w14:textId="27D82264">
      <w:pPr>
        <w:pStyle w:val="ListParagraph"/>
        <w:numPr>
          <w:ilvl w:val="0"/>
          <w:numId w:val="20"/>
        </w:numPr>
        <w:ind w:left="360"/>
        <w:rPr/>
      </w:pPr>
      <w:r w:rsidR="3DD90628">
        <w:rPr/>
        <w:t>Membrane and Membrane Transport</w:t>
      </w:r>
    </w:p>
    <w:p w:rsidR="3DD90628" w:rsidP="1C98421F" w:rsidRDefault="3DD90628" w14:paraId="3ECC0B6D" w14:textId="4B21855F">
      <w:pPr>
        <w:pStyle w:val="ListParagraph"/>
        <w:numPr>
          <w:ilvl w:val="0"/>
          <w:numId w:val="20"/>
        </w:numPr>
        <w:ind w:left="360"/>
        <w:rPr/>
      </w:pPr>
      <w:r w:rsidR="3DD90628">
        <w:rPr/>
        <w:t>Organelles and Compartmentalization</w:t>
      </w:r>
    </w:p>
    <w:p w:rsidR="3DD90628" w:rsidP="1C98421F" w:rsidRDefault="3DD90628" w14:paraId="2034BB0F" w14:textId="49D9D452">
      <w:pPr>
        <w:pStyle w:val="ListParagraph"/>
        <w:numPr>
          <w:ilvl w:val="0"/>
          <w:numId w:val="20"/>
        </w:numPr>
        <w:ind w:left="360"/>
        <w:rPr/>
      </w:pPr>
      <w:r w:rsidR="3DD90628">
        <w:rPr/>
        <w:t>Cell Specialization</w:t>
      </w:r>
    </w:p>
    <w:p w:rsidR="3DD90628" w:rsidP="1C98421F" w:rsidRDefault="3DD90628" w14:paraId="10EB63B8" w14:textId="7F0F8FD4">
      <w:pPr>
        <w:pStyle w:val="ListParagraph"/>
        <w:numPr>
          <w:ilvl w:val="0"/>
          <w:numId w:val="20"/>
        </w:numPr>
        <w:ind w:left="360"/>
        <w:rPr/>
      </w:pPr>
      <w:r w:rsidR="3DD90628">
        <w:rPr/>
        <w:t>Water Potential</w:t>
      </w:r>
    </w:p>
    <w:p w:rsidR="3A1C3197" w:rsidP="1C98421F" w:rsidRDefault="3A1C3197" w14:paraId="30178C3B" w14:textId="690C6620">
      <w:pPr>
        <w:pStyle w:val="Heading3"/>
      </w:pPr>
      <w:r w:rsidR="3A1C3197">
        <w:rPr/>
        <w:t>Possible Preconceptions/Misconceptions</w:t>
      </w:r>
    </w:p>
    <w:p w:rsidR="4349DEAB" w:rsidP="1C98421F" w:rsidRDefault="4349DEAB" w14:paraId="6F0C362E" w14:textId="15F90073">
      <w:pPr>
        <w:pStyle w:val="Normal"/>
      </w:pPr>
      <w:r w:rsidR="4349DEAB">
        <w:rPr/>
        <w:t xml:space="preserve">Students may believe that all cells are the same as the generalized plant and animal cell learned in the basic Biology course, </w:t>
      </w:r>
      <w:r w:rsidR="0B70A0D8">
        <w:rPr/>
        <w:t>whereas</w:t>
      </w:r>
      <w:r w:rsidR="4349DEAB">
        <w:rPr/>
        <w:t xml:space="preserve"> most cel</w:t>
      </w:r>
      <w:r w:rsidR="0849FE9C">
        <w:rPr/>
        <w:t>ls are specialized and have a</w:t>
      </w:r>
      <w:r w:rsidR="3F4FA1F2">
        <w:rPr/>
        <w:t xml:space="preserve"> more specific</w:t>
      </w:r>
      <w:r w:rsidR="0849FE9C">
        <w:rPr/>
        <w:t xml:space="preserve"> structure to support their function</w:t>
      </w:r>
      <w:r w:rsidR="06C054C4">
        <w:rPr/>
        <w:t>.</w:t>
      </w:r>
    </w:p>
    <w:p w:rsidR="001541E4" w:rsidP="001541E4" w:rsidRDefault="001541E4" w14:paraId="26225094" w14:textId="4A1BAC31">
      <w:pPr>
        <w:pStyle w:val="Heading3"/>
      </w:pPr>
      <w:r w:rsidR="30715933">
        <w:rPr/>
        <w:t>Unit Description and Texts</w:t>
      </w:r>
    </w:p>
    <w:p w:rsidR="485F84F5" w:rsidP="1C98421F" w:rsidRDefault="485F84F5" w14:paraId="6C505E5C" w14:textId="3A991CCA">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485F84F5">
        <w:rPr>
          <w:rFonts w:ascii="Roboto" w:hAnsi="Roboto" w:eastAsia="Roboto" w:cs="Roboto"/>
          <w:b w:val="0"/>
          <w:bCs w:val="0"/>
          <w:i w:val="0"/>
          <w:iCs w:val="0"/>
          <w:strike w:val="0"/>
          <w:dstrike w:val="0"/>
          <w:noProof w:val="0"/>
          <w:color w:val="000000" w:themeColor="text1" w:themeTint="FF" w:themeShade="FF"/>
          <w:sz w:val="24"/>
          <w:szCs w:val="24"/>
          <w:u w:val="none"/>
          <w:lang w:val="en-US"/>
        </w:rPr>
        <w:t>Cytology is the study of all aspects of a cell (structure and function). As our understanding of the cell increases, our ability to understand all forms of life, from the smallest to the largest organisms, will also increase.</w:t>
      </w:r>
    </w:p>
    <w:p w:rsidR="485F84F5" w:rsidP="1C98421F" w:rsidRDefault="485F84F5" w14:paraId="0E11C2FA" w14:textId="2042BEC1">
      <w:pPr>
        <w:pStyle w:val="Normal"/>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485F84F5">
        <w:rPr>
          <w:rFonts w:ascii="Roboto" w:hAnsi="Roboto" w:eastAsia="Roboto" w:cs="Roboto"/>
          <w:b w:val="0"/>
          <w:bCs w:val="0"/>
          <w:i w:val="0"/>
          <w:iCs w:val="0"/>
          <w:strike w:val="0"/>
          <w:dstrike w:val="0"/>
          <w:noProof w:val="0"/>
          <w:color w:val="000000" w:themeColor="text1" w:themeTint="FF" w:themeShade="FF"/>
          <w:sz w:val="24"/>
          <w:szCs w:val="24"/>
          <w:u w:val="none"/>
          <w:lang w:val="en-US"/>
        </w:rPr>
        <w:t>Microscopy is the technical field of using microscopes to view objects and areas of objects that cannot be seen with the naked eye. (Focus: Light and Electron Microscopy)</w:t>
      </w:r>
    </w:p>
    <w:p w:rsidR="485F84F5" w:rsidP="1C98421F" w:rsidRDefault="485F84F5" w14:paraId="7E51CA93" w14:textId="4D094AD8">
      <w:pPr>
        <w:pStyle w:val="Normal"/>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485F84F5">
        <w:rPr>
          <w:rFonts w:ascii="Roboto" w:hAnsi="Roboto" w:eastAsia="Roboto" w:cs="Roboto"/>
          <w:b w:val="0"/>
          <w:bCs w:val="0"/>
          <w:i w:val="0"/>
          <w:iCs w:val="0"/>
          <w:strike w:val="0"/>
          <w:dstrike w:val="0"/>
          <w:noProof w:val="0"/>
          <w:color w:val="000000" w:themeColor="text1" w:themeTint="FF" w:themeShade="FF"/>
          <w:sz w:val="24"/>
          <w:szCs w:val="24"/>
          <w:u w:val="none"/>
          <w:lang w:val="en-US"/>
        </w:rPr>
        <w:t>Conceptual Theme for all Units: Sickle Cell Anemia</w:t>
      </w:r>
    </w:p>
    <w:p w:rsidR="7BDBCC00" w:rsidP="1C98421F" w:rsidRDefault="7BDBCC00" w14:paraId="2A00395B" w14:textId="047FEA10">
      <w:pPr>
        <w:pStyle w:val="ListParagraph"/>
        <w:numPr>
          <w:ilvl w:val="0"/>
          <w:numId w:val="17"/>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7BDBCC00">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Textbook Pearson Biology for the IB Diploma Standard and Higher Level </w:t>
      </w:r>
    </w:p>
    <w:p w:rsidR="7BDBCC00" w:rsidP="1C98421F" w:rsidRDefault="7BDBCC00" w14:paraId="09F612F7" w14:textId="6FC4CD79">
      <w:pPr>
        <w:pStyle w:val="ListParagraph"/>
        <w:numPr>
          <w:ilvl w:val="0"/>
          <w:numId w:val="17"/>
        </w:numPr>
        <w:spacing w:before="0" w:beforeAutospacing="off" w:after="0" w:afterAutospacing="off"/>
        <w:rPr>
          <w:rFonts w:ascii="Roboto" w:hAnsi="Roboto" w:eastAsia="Roboto" w:cs="Roboto"/>
          <w:b w:val="0"/>
          <w:bCs w:val="0"/>
          <w:i w:val="0"/>
          <w:iCs w:val="0"/>
          <w:strike w:val="0"/>
          <w:dstrike w:val="0"/>
          <w:noProof w:val="0"/>
          <w:color w:val="0000FF"/>
          <w:sz w:val="24"/>
          <w:szCs w:val="24"/>
          <w:u w:val="none"/>
          <w:lang w:val="en-US"/>
        </w:rPr>
      </w:pPr>
      <w:hyperlink r:id="Raf43d1daefb548fb">
        <w:r w:rsidRPr="1C98421F" w:rsidR="7BDBCC00">
          <w:rPr>
            <w:rStyle w:val="Hyperlink"/>
            <w:rFonts w:ascii="Roboto" w:hAnsi="Roboto" w:eastAsia="Roboto" w:cs="Roboto"/>
            <w:b w:val="0"/>
            <w:bCs w:val="0"/>
            <w:i w:val="0"/>
            <w:iCs w:val="0"/>
            <w:strike w:val="0"/>
            <w:dstrike w:val="0"/>
            <w:noProof w:val="0"/>
            <w:color w:val="0000FF"/>
            <w:sz w:val="24"/>
            <w:szCs w:val="24"/>
            <w:u w:val="none"/>
            <w:lang w:val="en-US"/>
          </w:rPr>
          <w:t>IB Biology Guide First Assessment 2025</w:t>
        </w:r>
      </w:hyperlink>
    </w:p>
    <w:p w:rsidR="7BDBCC00" w:rsidP="1C98421F" w:rsidRDefault="7BDBCC00" w14:paraId="44DF4F6C" w14:textId="23921199">
      <w:pPr>
        <w:pStyle w:val="ListParagraph"/>
        <w:numPr>
          <w:ilvl w:val="0"/>
          <w:numId w:val="17"/>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7BDBCC00">
        <w:rPr>
          <w:rFonts w:ascii="Roboto" w:hAnsi="Roboto" w:eastAsia="Roboto" w:cs="Roboto"/>
          <w:b w:val="0"/>
          <w:bCs w:val="0"/>
          <w:i w:val="0"/>
          <w:iCs w:val="0"/>
          <w:strike w:val="0"/>
          <w:dstrike w:val="0"/>
          <w:noProof w:val="0"/>
          <w:color w:val="333333"/>
          <w:sz w:val="24"/>
          <w:szCs w:val="24"/>
          <w:u w:val="none"/>
          <w:lang w:val="en-US"/>
        </w:rPr>
        <w:t xml:space="preserve">Van de Lagemaat, R. </w:t>
      </w:r>
      <w:hyperlink r:id="Rad4af6c86cbc4a62">
        <w:r w:rsidRPr="1C98421F" w:rsidR="7BDBCC00">
          <w:rPr>
            <w:rStyle w:val="Hyperlink"/>
            <w:rFonts w:ascii="Roboto" w:hAnsi="Roboto" w:eastAsia="Roboto" w:cs="Roboto"/>
            <w:b w:val="0"/>
            <w:bCs w:val="0"/>
            <w:i w:val="0"/>
            <w:iCs w:val="0"/>
            <w:strike w:val="0"/>
            <w:dstrike w:val="0"/>
            <w:noProof w:val="0"/>
            <w:color w:val="000000" w:themeColor="text1" w:themeTint="FF" w:themeShade="FF"/>
            <w:sz w:val="24"/>
            <w:szCs w:val="24"/>
            <w:u w:val="none"/>
            <w:lang w:val="en-US"/>
          </w:rPr>
          <w:t>www.inthinking.net</w:t>
        </w:r>
      </w:hyperlink>
      <w:r w:rsidRPr="1C98421F" w:rsidR="7BDBCC00">
        <w:rPr>
          <w:rFonts w:ascii="Roboto" w:hAnsi="Roboto" w:eastAsia="Roboto" w:cs="Roboto"/>
          <w:b w:val="0"/>
          <w:bCs w:val="0"/>
          <w:i w:val="0"/>
          <w:iCs w:val="0"/>
          <w:strike w:val="0"/>
          <w:dstrike w:val="0"/>
          <w:noProof w:val="0"/>
          <w:color w:val="000000" w:themeColor="text1" w:themeTint="FF" w:themeShade="FF"/>
          <w:sz w:val="24"/>
          <w:szCs w:val="24"/>
          <w:u w:val="none"/>
          <w:lang w:val="en-US"/>
        </w:rPr>
        <w:t>: Andorra la Vella, Andorra, 2019.</w:t>
      </w:r>
    </w:p>
    <w:p w:rsidR="7BDBCC00" w:rsidP="1C98421F" w:rsidRDefault="7BDBCC00" w14:paraId="43192008" w14:textId="25B1CF90">
      <w:pPr>
        <w:pStyle w:val="ListParagraph"/>
        <w:numPr>
          <w:ilvl w:val="0"/>
          <w:numId w:val="17"/>
        </w:numPr>
        <w:spacing w:before="0" w:beforeAutospacing="off" w:after="0" w:afterAutospacing="off"/>
        <w:rPr>
          <w:rFonts w:ascii="Roboto" w:hAnsi="Roboto" w:eastAsia="Roboto" w:cs="Roboto"/>
          <w:b w:val="0"/>
          <w:bCs w:val="0"/>
          <w:i w:val="0"/>
          <w:iCs w:val="0"/>
          <w:strike w:val="0"/>
          <w:dstrike w:val="0"/>
          <w:noProof w:val="0"/>
          <w:color w:val="333333"/>
          <w:sz w:val="24"/>
          <w:szCs w:val="24"/>
          <w:u w:val="none"/>
          <w:lang w:val="en-US"/>
        </w:rPr>
      </w:pPr>
      <w:r w:rsidRPr="1C98421F" w:rsidR="7BDBCC00">
        <w:rPr>
          <w:rFonts w:ascii="Roboto" w:hAnsi="Roboto" w:eastAsia="Roboto" w:cs="Roboto"/>
          <w:b w:val="0"/>
          <w:bCs w:val="0"/>
          <w:i w:val="0"/>
          <w:iCs w:val="0"/>
          <w:strike w:val="0"/>
          <w:dstrike w:val="0"/>
          <w:noProof w:val="0"/>
          <w:color w:val="333333"/>
          <w:sz w:val="24"/>
          <w:szCs w:val="24"/>
          <w:u w:val="none"/>
          <w:lang w:val="en-US"/>
        </w:rPr>
        <w:t>IB Biology Schoology Course</w:t>
      </w:r>
    </w:p>
    <w:p w:rsidR="7BDBCC00" w:rsidP="1C98421F" w:rsidRDefault="7BDBCC00" w14:paraId="15A39072" w14:textId="2FDFB895">
      <w:pPr>
        <w:pStyle w:val="ListParagraph"/>
        <w:numPr>
          <w:ilvl w:val="0"/>
          <w:numId w:val="17"/>
        </w:numPr>
        <w:spacing w:before="0" w:beforeAutospacing="off" w:after="0" w:afterAutospacing="off"/>
        <w:rPr>
          <w:rFonts w:ascii="Roboto" w:hAnsi="Roboto" w:eastAsia="Roboto" w:cs="Roboto"/>
          <w:b w:val="0"/>
          <w:bCs w:val="0"/>
          <w:i w:val="0"/>
          <w:iCs w:val="0"/>
          <w:strike w:val="0"/>
          <w:dstrike w:val="0"/>
          <w:noProof w:val="0"/>
          <w:color w:val="333333"/>
          <w:sz w:val="24"/>
          <w:szCs w:val="24"/>
          <w:u w:val="none"/>
          <w:lang w:val="en-US"/>
        </w:rPr>
      </w:pPr>
      <w:r w:rsidRPr="1C98421F" w:rsidR="7BDBCC00">
        <w:rPr>
          <w:rFonts w:ascii="Roboto" w:hAnsi="Roboto" w:eastAsia="Roboto" w:cs="Roboto"/>
          <w:b w:val="0"/>
          <w:bCs w:val="0"/>
          <w:i w:val="0"/>
          <w:iCs w:val="0"/>
          <w:strike w:val="0"/>
          <w:dstrike w:val="0"/>
          <w:noProof w:val="0"/>
          <w:color w:val="333333"/>
          <w:sz w:val="24"/>
          <w:szCs w:val="24"/>
          <w:u w:val="none"/>
          <w:lang w:val="en-US"/>
        </w:rPr>
        <w:t>Discovery Education Biology and Chemistry Resources</w:t>
      </w:r>
    </w:p>
    <w:p w:rsidR="001541E4" w:rsidP="001541E4" w:rsidRDefault="001541E4" w14:paraId="02EF130E" w14:textId="1F8862AB">
      <w:pPr>
        <w:pStyle w:val="Heading3"/>
      </w:pPr>
      <w:r>
        <w:t>Transfer Goals/Skills</w:t>
      </w:r>
    </w:p>
    <w:p w:rsidR="001541E4" w:rsidP="001541E4" w:rsidRDefault="001541E4" w14:paraId="3FA34DE2" w14:textId="64FDE0C8">
      <w:pPr>
        <w:pStyle w:val="Heading4"/>
      </w:pPr>
      <w:r w:rsidR="30715933">
        <w:rPr/>
        <w:t>Skills</w:t>
      </w:r>
    </w:p>
    <w:p w:rsidR="1F096EE4" w:rsidP="1C98421F" w:rsidRDefault="1F096EE4" w14:paraId="6CBEB6D6" w14:textId="52CA7962">
      <w:pPr>
        <w:pStyle w:val="Normal"/>
      </w:pPr>
      <w:r w:rsidR="1F096EE4">
        <w:rPr/>
        <w:t>Use of microscope</w:t>
      </w:r>
    </w:p>
    <w:p w:rsidR="1F096EE4" w:rsidP="1C98421F" w:rsidRDefault="1F096EE4" w14:paraId="30D9A325" w14:textId="5EAA53DB">
      <w:pPr>
        <w:pStyle w:val="Normal"/>
      </w:pPr>
      <w:r w:rsidR="1F096EE4">
        <w:rPr/>
        <w:t>Calculation of basic magnification</w:t>
      </w:r>
    </w:p>
    <w:p w:rsidR="1F096EE4" w:rsidP="1C98421F" w:rsidRDefault="1F096EE4" w14:paraId="32D22AFC" w14:textId="6523CBBD">
      <w:pPr>
        <w:pStyle w:val="Normal"/>
      </w:pPr>
      <w:r w:rsidR="1F096EE4">
        <w:rPr/>
        <w:t>Measurement skills</w:t>
      </w:r>
    </w:p>
    <w:p w:rsidRPr="001541E4" w:rsidR="001541E4" w:rsidP="001541E4" w:rsidRDefault="001541E4" w14:paraId="0A591145" w14:textId="5313DFA7">
      <w:pPr>
        <w:pStyle w:val="Heading4"/>
      </w:pPr>
      <w:r w:rsidR="30715933">
        <w:rPr/>
        <w:t>Details</w:t>
      </w:r>
    </w:p>
    <w:p w:rsidR="6BF4F32C" w:rsidP="1C98421F" w:rsidRDefault="6BF4F32C" w14:paraId="134BF0A1" w14:textId="369BC07F">
      <w:pPr>
        <w:pStyle w:val="Normal"/>
      </w:pPr>
      <w:r w:rsidR="6BF4F32C">
        <w:rPr/>
        <w:t xml:space="preserve">Students will use microscopes and measurement in the first unit and will develop these skills to </w:t>
      </w:r>
      <w:r w:rsidR="5D26CF2C">
        <w:rPr/>
        <w:t>higher level calculations and lab skills.</w:t>
      </w:r>
    </w:p>
    <w:p w:rsidR="5D26CF2C" w:rsidP="1C98421F" w:rsidRDefault="5D26CF2C" w14:paraId="395B0A47" w14:textId="008098E6">
      <w:pPr>
        <w:pStyle w:val="Normal"/>
      </w:pPr>
      <w:r w:rsidR="5D26CF2C">
        <w:rPr/>
        <w:t>Basic communication and research skills are needed to be success</w:t>
      </w:r>
      <w:r w:rsidR="3C19227B">
        <w:rPr/>
        <w:t>ful in the course.</w:t>
      </w:r>
      <w:r w:rsidR="6BF4F32C">
        <w:rPr/>
        <w:t xml:space="preserve"> </w:t>
      </w:r>
    </w:p>
    <w:p w:rsidR="001541E4" w:rsidP="001541E4" w:rsidRDefault="001541E4" w14:paraId="7E77C6A2" w14:textId="726AB6B1">
      <w:pPr>
        <w:pStyle w:val="Heading3"/>
      </w:pPr>
      <w:r>
        <w:t>Approaches to Learning</w:t>
      </w:r>
    </w:p>
    <w:p w:rsidR="001541E4" w:rsidP="001541E4" w:rsidRDefault="001541E4" w14:paraId="0A2ED1CC" w14:textId="117BEB41">
      <w:pPr>
        <w:pStyle w:val="Heading4"/>
      </w:pPr>
      <w:r w:rsidR="30715933">
        <w:rPr/>
        <w:t>Category</w:t>
      </w:r>
    </w:p>
    <w:p w:rsidR="2210FA25" w:rsidP="1C98421F" w:rsidRDefault="2210FA25" w14:paraId="06A00EC7" w14:textId="4BF29D1D">
      <w:pPr>
        <w:spacing w:before="3" w:beforeAutospacing="off" w:after="0" w:afterAutospacing="off"/>
        <w:ind w:left="103" w:hanging="103"/>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210FA25">
        <w:rPr>
          <w:rFonts w:ascii="Roboto" w:hAnsi="Roboto" w:eastAsia="Roboto" w:cs="Roboto"/>
          <w:b w:val="0"/>
          <w:bCs w:val="0"/>
          <w:i w:val="0"/>
          <w:iCs w:val="0"/>
          <w:strike w:val="0"/>
          <w:dstrike w:val="0"/>
          <w:noProof w:val="0"/>
          <w:color w:val="000000" w:themeColor="text1" w:themeTint="FF" w:themeShade="FF"/>
          <w:sz w:val="24"/>
          <w:szCs w:val="24"/>
          <w:u w:val="none"/>
          <w:lang w:val="en-US"/>
        </w:rPr>
        <w:t>Thinking</w:t>
      </w:r>
    </w:p>
    <w:p w:rsidR="001541E4" w:rsidP="001541E4" w:rsidRDefault="001541E4" w14:paraId="558AF436" w14:textId="5FE0DD27">
      <w:pPr>
        <w:pStyle w:val="Heading4"/>
      </w:pPr>
      <w:r w:rsidR="30715933">
        <w:rPr/>
        <w:t>Cluster</w:t>
      </w:r>
    </w:p>
    <w:p w:rsidR="4FC507CC" w:rsidP="1C98421F" w:rsidRDefault="4FC507CC" w14:paraId="5A3F4929" w14:textId="4A6A5559">
      <w:pPr>
        <w:spacing w:before="3" w:beforeAutospacing="off" w:after="0" w:afterAutospacing="off"/>
        <w:ind w:left="103"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4FC507CC">
        <w:rPr>
          <w:rFonts w:ascii="Roboto" w:hAnsi="Roboto" w:eastAsia="Roboto" w:cs="Roboto"/>
          <w:b w:val="0"/>
          <w:bCs w:val="0"/>
          <w:i w:val="0"/>
          <w:iCs w:val="0"/>
          <w:strike w:val="0"/>
          <w:dstrike w:val="0"/>
          <w:noProof w:val="0"/>
          <w:color w:val="000000" w:themeColor="text1" w:themeTint="FF" w:themeShade="FF"/>
          <w:sz w:val="24"/>
          <w:szCs w:val="24"/>
          <w:u w:val="none"/>
          <w:lang w:val="en-US"/>
        </w:rPr>
        <w:t>Social Communication</w:t>
      </w:r>
    </w:p>
    <w:p w:rsidR="4FC507CC" w:rsidP="1C98421F" w:rsidRDefault="4FC507CC" w14:paraId="3C8A070D" w14:textId="76428FE9">
      <w:pPr>
        <w:spacing w:before="3" w:beforeAutospacing="off" w:after="0" w:afterAutospacing="off"/>
        <w:ind w:left="103"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4FC507C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Self-management</w:t>
      </w:r>
    </w:p>
    <w:p w:rsidR="4FC507CC" w:rsidP="1C98421F" w:rsidRDefault="4FC507CC" w14:paraId="4C5508CE" w14:textId="35458C2A">
      <w:pPr>
        <w:spacing w:before="3" w:beforeAutospacing="off" w:after="0" w:afterAutospacing="off"/>
        <w:ind w:left="103"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4FC507C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Research</w:t>
      </w:r>
    </w:p>
    <w:p w:rsidR="001541E4" w:rsidP="1ACE125A" w:rsidRDefault="001541E4" w14:paraId="68DA00C7" w14:textId="659F0364">
      <w:pPr>
        <w:pStyle w:val="Heading4"/>
        <w:rPr>
          <w:highlight w:val="yellow"/>
        </w:rPr>
      </w:pPr>
      <w:r w:rsidRPr="1ACE125A" w:rsidR="001541E4">
        <w:rPr>
          <w:highlight w:val="yellow"/>
        </w:rPr>
        <w:t>Skill Indicator</w:t>
      </w:r>
    </w:p>
    <w:p w:rsidRPr="001541E4" w:rsidR="001541E4" w:rsidP="001541E4" w:rsidRDefault="001541E4" w14:paraId="064B8B06" w14:textId="4CE23571">
      <w:pPr>
        <w:pStyle w:val="Heading4"/>
      </w:pPr>
      <w:r w:rsidR="30715933">
        <w:rPr/>
        <w:t>Details</w:t>
      </w:r>
    </w:p>
    <w:p w:rsidR="4B34091D" w:rsidP="1ACE125A" w:rsidRDefault="4B34091D" w14:paraId="48833066" w14:textId="7D434DFC">
      <w:pPr>
        <w:pStyle w:val="Normal"/>
        <w:spacing w:before="3"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2AFE305">
        <w:rPr>
          <w:rFonts w:ascii="Roboto" w:hAnsi="Roboto" w:eastAsia="Roboto" w:cs="Roboto"/>
          <w:b w:val="0"/>
          <w:bCs w:val="0"/>
          <w:i w:val="0"/>
          <w:iCs w:val="0"/>
          <w:strike w:val="0"/>
          <w:dstrike w:val="0"/>
          <w:noProof w:val="0"/>
          <w:color w:val="000000" w:themeColor="text1" w:themeTint="FF" w:themeShade="FF"/>
          <w:sz w:val="24"/>
          <w:szCs w:val="24"/>
          <w:u w:val="none"/>
          <w:lang w:val="en-US"/>
        </w:rPr>
        <w:t>This unit will provide students with an overview of cellular biology and allow them to explore new horizons within the expanding world of</w:t>
      </w:r>
      <w:r w:rsidRPr="1ACE125A" w:rsidR="27B89E73">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ACE125A" w:rsidR="12AFE305">
        <w:rPr>
          <w:rFonts w:ascii="Roboto" w:hAnsi="Roboto" w:eastAsia="Roboto" w:cs="Roboto"/>
          <w:b w:val="0"/>
          <w:bCs w:val="0"/>
          <w:i w:val="0"/>
          <w:iCs w:val="0"/>
          <w:strike w:val="0"/>
          <w:dstrike w:val="0"/>
          <w:noProof w:val="0"/>
          <w:color w:val="000000" w:themeColor="text1" w:themeTint="FF" w:themeShade="FF"/>
          <w:sz w:val="24"/>
          <w:szCs w:val="24"/>
          <w:u w:val="none"/>
          <w:lang w:val="en-US"/>
        </w:rPr>
        <w:t>cytology.</w:t>
      </w:r>
    </w:p>
    <w:p w:rsidR="12AFE305" w:rsidP="1ACE125A" w:rsidRDefault="12AFE305" w14:paraId="796C903D" w14:textId="7DD54881">
      <w:pPr>
        <w:pStyle w:val="ListParagraph"/>
        <w:numPr>
          <w:ilvl w:val="0"/>
          <w:numId w:val="26"/>
        </w:numPr>
        <w:spacing w:before="3" w:beforeAutospacing="off" w:after="0" w:afterAutospacing="off"/>
        <w:ind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2AFE30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Students will need to be able to make connections between structure and function, differentiate between </w:t>
      </w:r>
      <w:r w:rsidRPr="1ACE125A" w:rsidR="12AFE305">
        <w:rPr>
          <w:rFonts w:ascii="Roboto" w:hAnsi="Roboto" w:eastAsia="Roboto" w:cs="Roboto"/>
          <w:b w:val="0"/>
          <w:bCs w:val="0"/>
          <w:i w:val="0"/>
          <w:iCs w:val="0"/>
          <w:strike w:val="0"/>
          <w:dstrike w:val="0"/>
          <w:noProof w:val="0"/>
          <w:color w:val="000000" w:themeColor="text1" w:themeTint="FF" w:themeShade="FF"/>
          <w:sz w:val="24"/>
          <w:szCs w:val="24"/>
          <w:u w:val="none"/>
          <w:lang w:val="en-US"/>
        </w:rPr>
        <w:t>the cell</w:t>
      </w:r>
      <w:r w:rsidRPr="1ACE125A" w:rsidR="12AFE30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types, and explain how all these components help us understand living things.</w:t>
      </w:r>
    </w:p>
    <w:p w:rsidR="12AFE305" w:rsidP="1ACE125A" w:rsidRDefault="12AFE305" w14:paraId="47306A46" w14:textId="77897357">
      <w:pPr>
        <w:pStyle w:val="ListParagraph"/>
        <w:numPr>
          <w:ilvl w:val="0"/>
          <w:numId w:val="26"/>
        </w:numPr>
        <w:spacing w:before="3" w:beforeAutospacing="off" w:after="0" w:afterAutospacing="off"/>
        <w:ind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2AFE305">
        <w:rPr>
          <w:rFonts w:ascii="Roboto" w:hAnsi="Roboto" w:eastAsia="Roboto" w:cs="Roboto"/>
          <w:b w:val="0"/>
          <w:bCs w:val="0"/>
          <w:i w:val="0"/>
          <w:iCs w:val="0"/>
          <w:strike w:val="0"/>
          <w:dstrike w:val="0"/>
          <w:noProof w:val="0"/>
          <w:color w:val="000000" w:themeColor="text1" w:themeTint="FF" w:themeShade="FF"/>
          <w:sz w:val="24"/>
          <w:szCs w:val="24"/>
          <w:u w:val="none"/>
          <w:lang w:val="en-US"/>
        </w:rPr>
        <w:t>Students will learn at the beginning of this course to keep organized notebooks, complete assignments in a timely manner, and learn to use time management to aid them in being successful in the course (self-management).</w:t>
      </w:r>
    </w:p>
    <w:p w:rsidR="12AFE305" w:rsidP="1ACE125A" w:rsidRDefault="12AFE305" w14:paraId="1D66DD04" w14:textId="7E6D93C4">
      <w:pPr>
        <w:pStyle w:val="ListParagraph"/>
        <w:numPr>
          <w:ilvl w:val="0"/>
          <w:numId w:val="26"/>
        </w:numPr>
        <w:spacing w:before="3" w:beforeAutospacing="off" w:after="0" w:afterAutospacing="off"/>
        <w:ind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2AFE30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Since this is the beginning of a new course, the students will have opportunities to get to know each other, me, and the classroom via individual and group assignments. </w:t>
      </w:r>
    </w:p>
    <w:p w:rsidR="12AFE305" w:rsidP="1ACE125A" w:rsidRDefault="12AFE305" w14:paraId="71B89496" w14:textId="2688C57B">
      <w:pPr>
        <w:pStyle w:val="ListParagraph"/>
        <w:numPr>
          <w:ilvl w:val="0"/>
          <w:numId w:val="26"/>
        </w:numPr>
        <w:spacing w:before="3" w:beforeAutospacing="off" w:after="0" w:afterAutospacing="off"/>
        <w:ind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2AFE305">
        <w:rPr>
          <w:rFonts w:ascii="Roboto" w:hAnsi="Roboto" w:eastAsia="Roboto" w:cs="Roboto"/>
          <w:b w:val="0"/>
          <w:bCs w:val="0"/>
          <w:i w:val="0"/>
          <w:iCs w:val="0"/>
          <w:strike w:val="0"/>
          <w:dstrike w:val="0"/>
          <w:noProof w:val="0"/>
          <w:color w:val="000000" w:themeColor="text1" w:themeTint="FF" w:themeShade="FF"/>
          <w:sz w:val="24"/>
          <w:szCs w:val="24"/>
          <w:u w:val="none"/>
          <w:lang w:val="en-US"/>
        </w:rPr>
        <w:t>There will be research components embedded into the content to allow students to dig deeper into the content.</w:t>
      </w:r>
    </w:p>
    <w:p w:rsidR="62E4D30E" w:rsidP="1C98421F" w:rsidRDefault="62E4D30E" w14:paraId="2942D8F2" w14:textId="17563896">
      <w:pPr>
        <w:spacing w:before="3" w:beforeAutospacing="off" w:after="0" w:afterAutospacing="off"/>
        <w:ind w:left="103"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62E4D30E">
        <w:rPr>
          <w:rFonts w:ascii="Roboto" w:hAnsi="Roboto" w:eastAsia="Roboto" w:cs="Roboto"/>
          <w:b w:val="0"/>
          <w:bCs w:val="0"/>
          <w:i w:val="0"/>
          <w:iCs w:val="0"/>
          <w:strike w:val="0"/>
          <w:dstrike w:val="0"/>
          <w:noProof w:val="0"/>
          <w:color w:val="000000" w:themeColor="text1" w:themeTint="FF" w:themeShade="FF"/>
          <w:sz w:val="24"/>
          <w:szCs w:val="24"/>
          <w:u w:val="none"/>
          <w:lang w:val="en-US"/>
        </w:rPr>
        <w:t>*Each one will be focused on individually (~2 weeks per ATL)</w:t>
      </w:r>
    </w:p>
    <w:p w:rsidR="00296845" w:rsidP="00296845" w:rsidRDefault="001541E4" w14:paraId="526E6E5E" w14:textId="72BE118B">
      <w:pPr>
        <w:pStyle w:val="Heading3"/>
      </w:pPr>
      <w:r w:rsidR="30715933">
        <w:rPr/>
        <w:t>Content/Skills/Concepts</w:t>
      </w:r>
    </w:p>
    <w:p w:rsidR="504FA426" w:rsidP="1ACE125A" w:rsidRDefault="504FA426" w14:paraId="06A0B5A0" w14:textId="0BAE1E3B">
      <w:pPr>
        <w:pStyle w:val="ListParagraph"/>
        <w:numPr>
          <w:ilvl w:val="0"/>
          <w:numId w:val="29"/>
        </w:numPr>
        <w:spacing w:before="117" w:beforeAutospacing="off" w:after="0" w:afterAutospacing="off"/>
        <w:ind/>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04FA426">
        <w:rPr>
          <w:rFonts w:ascii="Roboto" w:hAnsi="Roboto" w:eastAsia="Roboto" w:cs="Roboto"/>
          <w:b w:val="0"/>
          <w:bCs w:val="0"/>
          <w:i w:val="0"/>
          <w:iCs w:val="0"/>
          <w:strike w:val="0"/>
          <w:dstrike w:val="0"/>
          <w:noProof w:val="0"/>
          <w:color w:val="000000" w:themeColor="text1" w:themeTint="FF" w:themeShade="FF"/>
          <w:sz w:val="24"/>
          <w:szCs w:val="24"/>
          <w:u w:val="none"/>
          <w:lang w:val="en-US"/>
        </w:rPr>
        <w:t>Content/skills/concepts—essential understandings</w:t>
      </w:r>
    </w:p>
    <w:p w:rsidR="504FA426" w:rsidP="1ACE125A" w:rsidRDefault="504FA426" w14:paraId="509CC3C1" w14:textId="0C3E251E">
      <w:pPr>
        <w:pStyle w:val="ListParagraph"/>
        <w:numPr>
          <w:ilvl w:val="0"/>
          <w:numId w:val="29"/>
        </w:numPr>
        <w:spacing w:before="117" w:beforeAutospacing="off" w:after="0" w:afterAutospacing="off"/>
        <w:ind/>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04FA426">
        <w:rPr>
          <w:rFonts w:ascii="Roboto" w:hAnsi="Roboto" w:eastAsia="Roboto" w:cs="Roboto"/>
          <w:b w:val="0"/>
          <w:bCs w:val="0"/>
          <w:i w:val="0"/>
          <w:iCs w:val="0"/>
          <w:strike w:val="0"/>
          <w:dstrike w:val="0"/>
          <w:noProof w:val="0"/>
          <w:color w:val="000000" w:themeColor="text1" w:themeTint="FF" w:themeShade="FF"/>
          <w:sz w:val="24"/>
          <w:szCs w:val="24"/>
          <w:u w:val="none"/>
          <w:lang w:val="en-US"/>
        </w:rPr>
        <w:t>Themes: A = Unity &amp; Diversity, B = Form &amp; Function, C = Interaction &amp; Interdependence, D = Continuity &amp; Change</w:t>
      </w:r>
    </w:p>
    <w:p w:rsidR="504FA426" w:rsidP="1ACE125A" w:rsidRDefault="504FA426" w14:paraId="14B70296" w14:textId="434DD988">
      <w:pPr>
        <w:pStyle w:val="ListParagraph"/>
        <w:numPr>
          <w:ilvl w:val="0"/>
          <w:numId w:val="29"/>
        </w:numPr>
        <w:spacing w:before="117" w:beforeAutospacing="off" w:after="0" w:afterAutospacing="off"/>
        <w:ind/>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04FA426">
        <w:rPr>
          <w:rFonts w:ascii="Roboto" w:hAnsi="Roboto" w:eastAsia="Roboto" w:cs="Roboto"/>
          <w:b w:val="0"/>
          <w:bCs w:val="0"/>
          <w:i w:val="0"/>
          <w:iCs w:val="0"/>
          <w:strike w:val="0"/>
          <w:dstrike w:val="0"/>
          <w:noProof w:val="0"/>
          <w:color w:val="000000" w:themeColor="text1" w:themeTint="FF" w:themeShade="FF"/>
          <w:sz w:val="24"/>
          <w:szCs w:val="24"/>
          <w:u w:val="none"/>
          <w:lang w:val="en-US"/>
        </w:rPr>
        <w:t>Level of Organization:  1 = Molecules, 2 = Cells, 3 = Organisms, 4 = Ecosystems</w:t>
      </w:r>
    </w:p>
    <w:p w:rsidR="504FA426" w:rsidP="1ACE125A" w:rsidRDefault="504FA426" w14:paraId="46E61AE1" w14:textId="35F5A0B4">
      <w:pPr>
        <w:pStyle w:val="ListParagraph"/>
        <w:numPr>
          <w:ilvl w:val="0"/>
          <w:numId w:val="29"/>
        </w:numPr>
        <w:spacing w:before="117" w:beforeAutospacing="off" w:after="0" w:afterAutospacing="off"/>
        <w:ind/>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04FA426">
        <w:rPr>
          <w:rFonts w:ascii="Roboto" w:hAnsi="Roboto" w:eastAsia="Roboto" w:cs="Roboto"/>
          <w:b w:val="0"/>
          <w:bCs w:val="0"/>
          <w:i w:val="0"/>
          <w:iCs w:val="0"/>
          <w:strike w:val="0"/>
          <w:dstrike w:val="0"/>
          <w:noProof w:val="0"/>
          <w:color w:val="000000" w:themeColor="text1" w:themeTint="FF" w:themeShade="FF"/>
          <w:sz w:val="24"/>
          <w:szCs w:val="24"/>
          <w:u w:val="none"/>
          <w:lang w:val="en-US"/>
        </w:rPr>
        <w:t>GQ - Guiding Questions</w:t>
      </w:r>
    </w:p>
    <w:p w:rsidR="504FA426" w:rsidP="1ACE125A" w:rsidRDefault="504FA426" w14:paraId="2306F565" w14:textId="5E4FC9FD">
      <w:pPr>
        <w:pStyle w:val="ListParagraph"/>
        <w:numPr>
          <w:ilvl w:val="0"/>
          <w:numId w:val="29"/>
        </w:numPr>
        <w:spacing w:before="117" w:beforeAutospacing="off" w:after="0" w:afterAutospacing="off"/>
        <w:ind/>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04FA426">
        <w:rPr>
          <w:rFonts w:ascii="Roboto" w:hAnsi="Roboto" w:eastAsia="Roboto" w:cs="Roboto"/>
          <w:b w:val="0"/>
          <w:bCs w:val="0"/>
          <w:i w:val="0"/>
          <w:iCs w:val="0"/>
          <w:strike w:val="0"/>
          <w:dstrike w:val="0"/>
          <w:noProof w:val="0"/>
          <w:color w:val="000000" w:themeColor="text1" w:themeTint="FF" w:themeShade="FF"/>
          <w:sz w:val="24"/>
          <w:szCs w:val="24"/>
          <w:u w:val="none"/>
          <w:lang w:val="en-US"/>
        </w:rPr>
        <w:t>NOS - Nature of Science</w:t>
      </w:r>
    </w:p>
    <w:p w:rsidR="504FA426" w:rsidP="1ACE125A" w:rsidRDefault="504FA426" w14:paraId="38249EE7" w14:textId="1EF91EA6">
      <w:pPr>
        <w:pStyle w:val="ListParagraph"/>
        <w:numPr>
          <w:ilvl w:val="0"/>
          <w:numId w:val="29"/>
        </w:numPr>
        <w:spacing w:before="117" w:beforeAutospacing="off" w:after="0" w:afterAutospacing="off"/>
        <w:ind/>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04FA426">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AOS - Application of Skills </w:t>
      </w:r>
    </w:p>
    <w:p w:rsidR="504FA426" w:rsidP="1ACE125A" w:rsidRDefault="504FA426" w14:paraId="53E75DB0" w14:textId="75F0D0CA">
      <w:pPr>
        <w:pStyle w:val="ListParagraph"/>
        <w:numPr>
          <w:ilvl w:val="0"/>
          <w:numId w:val="29"/>
        </w:numPr>
        <w:spacing w:before="117" w:beforeAutospacing="off" w:after="0" w:afterAutospacing="off"/>
        <w:ind/>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04FA426">
        <w:rPr>
          <w:rFonts w:ascii="Roboto" w:hAnsi="Roboto" w:eastAsia="Roboto" w:cs="Roboto"/>
          <w:b w:val="0"/>
          <w:bCs w:val="0"/>
          <w:i w:val="0"/>
          <w:iCs w:val="0"/>
          <w:strike w:val="0"/>
          <w:dstrike w:val="0"/>
          <w:noProof w:val="0"/>
          <w:color w:val="000000" w:themeColor="text1" w:themeTint="FF" w:themeShade="FF"/>
          <w:sz w:val="24"/>
          <w:szCs w:val="24"/>
          <w:u w:val="none"/>
          <w:lang w:val="en-US"/>
        </w:rPr>
        <w:t>LQ - Linking Question</w:t>
      </w:r>
    </w:p>
    <w:p w:rsidR="001541E4" w:rsidP="001541E4" w:rsidRDefault="001541E4" w14:paraId="4AE270B3" w14:textId="120901B6">
      <w:pPr>
        <w:pStyle w:val="Heading4"/>
      </w:pPr>
      <w:r w:rsidR="30715933">
        <w:rPr/>
        <w:t>Students will know the following content</w:t>
      </w:r>
      <w:r w:rsidR="3230D661">
        <w:rPr/>
        <w:t>/</w:t>
      </w:r>
      <w:r w:rsidR="30715933">
        <w:rPr/>
        <w:t>Students will grasp the following concepts:</w:t>
      </w:r>
    </w:p>
    <w:p w:rsidR="1C910BC5" w:rsidP="1ACE125A" w:rsidRDefault="1C910BC5" w14:paraId="73029B15" w14:textId="66240E60">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single"/>
          <w:lang w:val="en-US"/>
        </w:rPr>
        <w:t>A2.2 Cell Structure (Unity and Diversity - Cells)</w:t>
      </w:r>
    </w:p>
    <w:p w:rsidR="1C910BC5" w:rsidP="1C98421F" w:rsidRDefault="1C910BC5" w14:paraId="0815CC62" w14:textId="0028D212">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GQ</w:t>
      </w: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 </w:t>
      </w:r>
    </w:p>
    <w:p w:rsidR="1C910BC5" w:rsidP="1C98421F" w:rsidRDefault="1C910BC5" w14:paraId="35A52CA8" w14:textId="2B5F4F0A">
      <w:pPr>
        <w:pStyle w:val="ListParagraph"/>
        <w:numPr>
          <w:ilvl w:val="0"/>
          <w:numId w:val="4"/>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What are the features common to all cells and the features that differ?</w:t>
      </w:r>
    </w:p>
    <w:p w:rsidR="1C910BC5" w:rsidP="1C98421F" w:rsidRDefault="1C910BC5" w14:paraId="74E66833" w14:textId="36F42493">
      <w:pPr>
        <w:pStyle w:val="ListParagraph"/>
        <w:numPr>
          <w:ilvl w:val="0"/>
          <w:numId w:val="4"/>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How is microscopy used to investigate cell structure?</w:t>
      </w:r>
    </w:p>
    <w:p w:rsidR="1C910BC5" w:rsidP="1C98421F" w:rsidRDefault="1C910BC5" w14:paraId="2349CE8F" w14:textId="6D8838B2">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Guidance: </w:t>
      </w:r>
    </w:p>
    <w:p w:rsidR="1C910BC5" w:rsidP="1ACE125A" w:rsidRDefault="1C910BC5" w14:paraId="2D2E57E6" w14:textId="7BBC0715">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A2.2.1—Cells as the basic structural unit of all living organisms</w:t>
      </w:r>
    </w:p>
    <w:p w:rsidR="1C910BC5" w:rsidP="1ACE125A" w:rsidRDefault="1C910BC5" w14:paraId="77ED026C" w14:textId="41CA3E55">
      <w:pPr>
        <w:pStyle w:val="ListParagraph"/>
        <w:numPr>
          <w:ilvl w:val="0"/>
          <w:numId w:val="27"/>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NOS: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Students should be aware that deductive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reason</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can be used to generate predictions from theories. Based on cell theory, a newly discovered organism can be predicted to consist of one or more cells.</w:t>
      </w:r>
    </w:p>
    <w:p w:rsidR="1C910BC5" w:rsidP="1ACE125A" w:rsidRDefault="1C910BC5" w14:paraId="362B14F3" w14:textId="1C8AC79F">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A2.2.2—Microscopy skills</w:t>
      </w:r>
    </w:p>
    <w:p w:rsidR="1C910BC5" w:rsidP="1ACE125A" w:rsidRDefault="1C910BC5" w14:paraId="2E4E0321" w14:textId="1D6ECDBA">
      <w:pPr>
        <w:pStyle w:val="ListParagraph"/>
        <w:numPr>
          <w:ilvl w:val="0"/>
          <w:numId w:val="2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AOS: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Students should have experience of making temporary mounts of cells and tissues, staining, measuring sizes using an eyepiece graticule, focusing with coarse and fine adjustments,</w:t>
      </w:r>
      <w:r w:rsidRPr="1ACE125A" w:rsidR="2EFED59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calculating actual size and magnification, producing a scale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bar</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and taking photographs.</w:t>
      </w:r>
    </w:p>
    <w:p w:rsidR="1C910BC5" w:rsidP="1ACE125A" w:rsidRDefault="1C910BC5" w14:paraId="22BA86D7" w14:textId="366DF8D7">
      <w:pPr>
        <w:pStyle w:val="ListParagraph"/>
        <w:numPr>
          <w:ilvl w:val="0"/>
          <w:numId w:val="2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NOS: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Students should appreciate that measurement using instruments is a form of quantitative</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observation.</w:t>
      </w:r>
    </w:p>
    <w:p w:rsidR="1C910BC5" w:rsidP="1ACE125A" w:rsidRDefault="1C910BC5" w14:paraId="3312F1C6" w14:textId="483404B9">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A2.2.3—Developments in microscopy</w:t>
      </w:r>
    </w:p>
    <w:p w:rsidR="1C910BC5" w:rsidP="1ACE125A" w:rsidRDefault="1C910BC5" w14:paraId="5BD20CFA" w14:textId="16383943">
      <w:pPr>
        <w:pStyle w:val="ListParagraph"/>
        <w:numPr>
          <w:ilvl w:val="0"/>
          <w:numId w:val="30"/>
        </w:numPr>
        <w:spacing w:before="0" w:beforeAutospacing="off" w:after="0" w:afterAutospacing="off"/>
        <w:jc w:val="both"/>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Include the advantages of electron microscopy, freeze fracture, cryogenic electron microscopy, and the use of fluorescent stains and immunofluorescence in light microscopy.</w:t>
      </w:r>
    </w:p>
    <w:p w:rsidR="1C910BC5" w:rsidP="1ACE125A" w:rsidRDefault="1C910BC5" w14:paraId="2FED7BBB" w14:textId="06FAC9D9">
      <w:pPr>
        <w:pStyle w:val="Normal"/>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A2.2.4—Structures common to cells in all living organisms</w:t>
      </w:r>
    </w:p>
    <w:p w:rsidR="1C910BC5" w:rsidP="1ACE125A" w:rsidRDefault="1C910BC5" w14:paraId="5531F91C" w14:textId="244648D9">
      <w:pPr>
        <w:pStyle w:val="ListParagraph"/>
        <w:numPr>
          <w:ilvl w:val="0"/>
          <w:numId w:val="30"/>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Typical cells have DNA as genetic material and a cytoplasm composed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mainly of</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water, which is enclosed by a plasma membrane composed of lipids. Students should understand the reasons for these structures.</w:t>
      </w:r>
    </w:p>
    <w:p w:rsidR="1C910BC5" w:rsidP="1ACE125A" w:rsidRDefault="1C910BC5" w14:paraId="3AD53CD9" w14:textId="73AC563F">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A2.2.5—Prokaryote cell structure</w:t>
      </w:r>
    </w:p>
    <w:p w:rsidR="1C910BC5" w:rsidP="1ACE125A" w:rsidRDefault="1C910BC5" w14:paraId="31A4AB58" w14:textId="6B33E539">
      <w:pPr>
        <w:pStyle w:val="ListParagraph"/>
        <w:numPr>
          <w:ilvl w:val="0"/>
          <w:numId w:val="31"/>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Include these cell components: cell wall, plasma membrane, cytoplasm, naked DNA in a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loop</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and 70S ribosomes. The type of prokaryotic cell structure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required</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is that of Gram-positive eubacteria such as Bacillus and Staphylococcus. Students should appreciate that prokaryote cell structure varies. However, students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are not required to</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know details of the variations such as the lack of cell walls in phytoplasmas and mycoplasmas.</w:t>
      </w:r>
    </w:p>
    <w:p w:rsidR="1C910BC5" w:rsidP="1ACE125A" w:rsidRDefault="1C910BC5" w14:paraId="32657AC4" w14:textId="75C57825">
      <w:pPr>
        <w:pStyle w:val="Normal"/>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A2.2.6—Eukaryote cell structure</w:t>
      </w:r>
    </w:p>
    <w:p w:rsidR="1C910BC5" w:rsidP="1ACE125A" w:rsidRDefault="1C910BC5" w14:paraId="767FF0D1" w14:textId="03B37D80">
      <w:pPr>
        <w:pStyle w:val="ListParagraph"/>
        <w:numPr>
          <w:ilvl w:val="0"/>
          <w:numId w:val="3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Students should be familiar with features common to eukaryote cells: a plasma membrane enclosing a compartmentalized cytoplasm with 80S ribosomes; a nucleus with chromosomes made of DNA bound to histones, contained in a double membrane with pores; membrane-bound cytoplasmic organelles including mitochondria, endoplasmic reticulum, Golgi apparatus and a variety of vesicles or vacuoles including lysosomes; and a cytoskeleton of microtubules and microfilaments.</w:t>
      </w:r>
    </w:p>
    <w:p w:rsidR="1C910BC5" w:rsidP="1ACE125A" w:rsidRDefault="1C910BC5" w14:paraId="41857BFF" w14:textId="23B13B9E">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A2.2.7—Processes of life in unicellular organisms</w:t>
      </w:r>
    </w:p>
    <w:p w:rsidR="1C910BC5" w:rsidP="1ACE125A" w:rsidRDefault="1C910BC5" w14:paraId="52FDDF9C" w14:textId="6757A1C3">
      <w:pPr>
        <w:pStyle w:val="ListParagraph"/>
        <w:numPr>
          <w:ilvl w:val="0"/>
          <w:numId w:val="3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Include these functions: homeostasis, metabolism, nutrition, movement, excretion, growth, response to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stimuli</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and reproduction.</w:t>
      </w:r>
    </w:p>
    <w:p w:rsidR="1C910BC5" w:rsidP="1ACE125A" w:rsidRDefault="1C910BC5" w14:paraId="2B32CA12" w14:textId="651E27FC">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A2.2.8—Differences in eukaryotic cell structure between animals, fungi, and plants</w:t>
      </w:r>
    </w:p>
    <w:p w:rsidR="1C910BC5" w:rsidP="1ACE125A" w:rsidRDefault="1C910BC5" w14:paraId="5980279D" w14:textId="74BC1EA6">
      <w:pPr>
        <w:pStyle w:val="ListParagraph"/>
        <w:numPr>
          <w:ilvl w:val="0"/>
          <w:numId w:val="34"/>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Include presence and composition of cell walls, differences in size and function of vacuoles, presence of chloroplasts and other plastids, and presence of centrioles, cilia, and flagella.</w:t>
      </w:r>
    </w:p>
    <w:p w:rsidR="1C910BC5" w:rsidP="1ACE125A" w:rsidRDefault="1C910BC5" w14:paraId="6B2986D8" w14:textId="605C8D31">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A2.2.9—Atypical cell structure in eukaryotes</w:t>
      </w:r>
    </w:p>
    <w:p w:rsidR="1C910BC5" w:rsidP="1ACE125A" w:rsidRDefault="1C910BC5" w14:paraId="29E11960" w14:textId="27038240">
      <w:pPr>
        <w:pStyle w:val="ListParagraph"/>
        <w:numPr>
          <w:ilvl w:val="0"/>
          <w:numId w:val="35"/>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Use numbers of nuclei to illustrate one type of atypical cell structure in aseptate fungal hyphae, skeletal muscle, red blood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cells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and phloem sieve tube elements.</w:t>
      </w:r>
    </w:p>
    <w:p w:rsidR="1C910BC5" w:rsidP="1ACE125A" w:rsidRDefault="1C910BC5" w14:paraId="458D1A09" w14:textId="2F305B66">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A2.2.10—Cell types and cell structures viewed in light and electron micrographs.</w:t>
      </w:r>
    </w:p>
    <w:p w:rsidR="1C910BC5" w:rsidP="1ACE125A" w:rsidRDefault="1C910BC5" w14:paraId="16C89413" w14:textId="4AF5E83E">
      <w:pPr>
        <w:pStyle w:val="ListParagraph"/>
        <w:numPr>
          <w:ilvl w:val="0"/>
          <w:numId w:val="36"/>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AOS: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Students should be able to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identify</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cells in light and electron micrographs as</w:t>
      </w:r>
      <w:r w:rsidRPr="1ACE125A" w:rsidR="5D50346D">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prokaryote, plant, or animal. In electron micrographs, students should be able to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identify</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these structures: nucleoid region, prokaryotic cell wall, nucleus, mitochondrion, chloroplast, sap vacuole, Golgi apparatus, rough and smooth endoplasmic reticulum, chromosomes, ribosomes, cell wall, plasma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membrane</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and microvilli.</w:t>
      </w:r>
    </w:p>
    <w:p w:rsidR="1C910BC5" w:rsidP="1ACE125A" w:rsidRDefault="1C910BC5" w14:paraId="179B3A4D" w14:textId="55EF8492">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A2.2.11—Drawing and annotation based on electron micrographs.</w:t>
      </w:r>
    </w:p>
    <w:p w:rsidR="1C910BC5" w:rsidP="1ACE125A" w:rsidRDefault="1C910BC5" w14:paraId="2AD924D5" w14:textId="452C62B2">
      <w:pPr>
        <w:pStyle w:val="ListParagraph"/>
        <w:numPr>
          <w:ilvl w:val="0"/>
          <w:numId w:val="37"/>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AOS: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Students should be able to draw and annotate diagrams of organelles (nucleus,</w:t>
      </w:r>
      <w:r w:rsidRPr="1ACE125A" w:rsidR="7C2E6E6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mitochondria, chloroplasts, sap vacuole, Golgi apparatus, rough and smooth endoplasmic reticulum, and chromosomes) as well as other cell structures (cell wall, plasma membrane, secretory vesicles, and microvilli) shown in electron micrographs. Students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are required to</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include the functions in their annotations.</w:t>
      </w:r>
    </w:p>
    <w:p w:rsidR="1C910BC5" w:rsidP="1C98421F" w:rsidRDefault="1C910BC5" w14:paraId="500E012C" w14:textId="76127D1F">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LQ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What explains the use of certain molecular building blocks in all living cells?</w:t>
      </w:r>
    </w:p>
    <w:p w:rsidR="1ACE125A" w:rsidP="1ACE125A" w:rsidRDefault="1ACE125A" w14:paraId="18E38528" w14:textId="1BE509B5">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single"/>
          <w:lang w:val="en-US"/>
        </w:rPr>
      </w:pPr>
    </w:p>
    <w:p w:rsidR="1C910BC5" w:rsidP="1ACE125A" w:rsidRDefault="1C910BC5" w14:paraId="2D2145FA" w14:textId="09CCE5FB">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singl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single"/>
          <w:lang w:val="en-US"/>
        </w:rPr>
        <w:t>B2.1 Membranes and Membrane Transport (Form and Function - Cells)</w:t>
      </w:r>
    </w:p>
    <w:p w:rsidR="1C910BC5" w:rsidP="1C98421F" w:rsidRDefault="1C910BC5" w14:paraId="2C3762F8" w14:textId="208FC3DD">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GQ - </w:t>
      </w:r>
    </w:p>
    <w:p w:rsidR="1C910BC5" w:rsidP="1C98421F" w:rsidRDefault="1C910BC5" w14:paraId="00B97F3A" w14:textId="53BA844B">
      <w:pPr>
        <w:pStyle w:val="ListParagraph"/>
        <w:numPr>
          <w:ilvl w:val="0"/>
          <w:numId w:val="5"/>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How do molecules of lipid and protein assemble into biological membranes?</w:t>
      </w:r>
    </w:p>
    <w:p w:rsidR="1C910BC5" w:rsidP="1C98421F" w:rsidRDefault="1C910BC5" w14:paraId="160D757A" w14:textId="10AA6959">
      <w:pPr>
        <w:pStyle w:val="ListParagraph"/>
        <w:numPr>
          <w:ilvl w:val="0"/>
          <w:numId w:val="5"/>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What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determines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whether a substance can pass through a biological membrane?</w:t>
      </w:r>
    </w:p>
    <w:p w:rsidR="1ACE125A" w:rsidP="1ACE125A" w:rsidRDefault="1ACE125A" w14:paraId="49EADB3A" w14:textId="0A9A60DB">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single"/>
          <w:lang w:val="en-US"/>
        </w:rPr>
      </w:pPr>
    </w:p>
    <w:p w:rsidR="1C910BC5" w:rsidP="1ACE125A" w:rsidRDefault="1C910BC5" w14:paraId="60545608" w14:textId="6D12EA2C">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singl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single"/>
          <w:lang w:val="en-US"/>
        </w:rPr>
        <w:t>B2.2 Organelles and Compartmentalization (Form and Function - Cells)</w:t>
      </w:r>
    </w:p>
    <w:p w:rsidR="1C910BC5" w:rsidP="1C98421F" w:rsidRDefault="1C910BC5" w14:paraId="7AE2C32E" w14:textId="501DDFE0">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GQ-</w:t>
      </w: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p>
    <w:p w:rsidR="1C910BC5" w:rsidP="1C98421F" w:rsidRDefault="1C910BC5" w14:paraId="66ACDF03" w14:textId="2C46C0DC">
      <w:pPr>
        <w:pStyle w:val="ListParagraph"/>
        <w:numPr>
          <w:ilvl w:val="0"/>
          <w:numId w:val="6"/>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How are organelles in cells adapted to their functions?</w:t>
      </w:r>
    </w:p>
    <w:p w:rsidR="1C910BC5" w:rsidP="1C98421F" w:rsidRDefault="1C910BC5" w14:paraId="421091A8" w14:textId="6F609001">
      <w:pPr>
        <w:pStyle w:val="ListParagraph"/>
        <w:numPr>
          <w:ilvl w:val="0"/>
          <w:numId w:val="6"/>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What are the advantages of compartmentalization in cells?</w:t>
      </w:r>
    </w:p>
    <w:p w:rsidR="1C910BC5" w:rsidP="1C98421F" w:rsidRDefault="1C910BC5" w14:paraId="3802BF5D" w14:textId="7AF16097">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Guidance:</w:t>
      </w:r>
    </w:p>
    <w:p w:rsidR="1C910BC5" w:rsidP="1ACE125A" w:rsidRDefault="1C910BC5" w14:paraId="62C8F431" w14:textId="349A4DAB">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B2.2.1—Organelles as discrete subunits of cells that are adapted to perform specific functions</w:t>
      </w:r>
    </w:p>
    <w:p w:rsidR="1C910BC5" w:rsidP="1ACE125A" w:rsidRDefault="1C910BC5" w14:paraId="172FEAE9" w14:textId="43209ABB">
      <w:pPr>
        <w:pStyle w:val="ListParagraph"/>
        <w:numPr>
          <w:ilvl w:val="0"/>
          <w:numId w:val="3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Students should understand that the cell wall, cytoskeleton and cytoplasm are not considered organelles, and that nuclei, vesicles,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ribosomes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and the plasma membrane are.</w:t>
      </w:r>
    </w:p>
    <w:p w:rsidR="1C910BC5" w:rsidP="1ACE125A" w:rsidRDefault="1C910BC5" w14:paraId="593F4A2C" w14:textId="367DBBC4">
      <w:pPr>
        <w:pStyle w:val="ListParagraph"/>
        <w:numPr>
          <w:ilvl w:val="0"/>
          <w:numId w:val="3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NOS: Students should recognize that progress in science often follows the development of new techniques.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For example, study of the function of individual organelles became possible when ultracentrifuges were invented and methods of using them for cell fractionation had been developed.</w:t>
      </w:r>
    </w:p>
    <w:p w:rsidR="1C910BC5" w:rsidP="1ACE125A" w:rsidRDefault="1C910BC5" w14:paraId="356208C0" w14:textId="519FEC64">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B2.2.2—Advantage of the separation of the nucleus and cytoplasm into separate compartments</w:t>
      </w:r>
    </w:p>
    <w:p w:rsidR="1C910BC5" w:rsidP="1ACE125A" w:rsidRDefault="1C910BC5" w14:paraId="48B7F0D2" w14:textId="54FE7AC6">
      <w:pPr>
        <w:pStyle w:val="ListParagraph"/>
        <w:numPr>
          <w:ilvl w:val="0"/>
          <w:numId w:val="39"/>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Limit to separation of the activities of gene transcription and translation—post-transcriptional</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modification of mRNA can happen before the mRNA meets ribosomes in the cytoplasm. In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prokaryotes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this is not possible that mRNA may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immediately</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meet ribosomes.</w:t>
      </w:r>
    </w:p>
    <w:p w:rsidR="1C910BC5" w:rsidP="1ACE125A" w:rsidRDefault="1C910BC5" w14:paraId="22319135" w14:textId="32BC97D4">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B2.2.3—Advantages of compartmentalization in the cytoplasm of cells</w:t>
      </w:r>
    </w:p>
    <w:p w:rsidR="1C910BC5" w:rsidP="1ACE125A" w:rsidRDefault="1C910BC5" w14:paraId="6234F10C" w14:textId="5C2B4D29">
      <w:pPr>
        <w:pStyle w:val="ListParagraph"/>
        <w:numPr>
          <w:ilvl w:val="0"/>
          <w:numId w:val="40"/>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Include concentration of metabolites and enzymes and the separation of incompatible biochemical processes. Include lysosomes and phagocytic vacuoles as examples.</w:t>
      </w:r>
    </w:p>
    <w:p w:rsidR="1C910BC5" w:rsidP="1C98421F" w:rsidRDefault="1C910BC5" w14:paraId="79BF0323" w14:textId="004D955A">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LQ</w:t>
      </w: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 </w:t>
      </w:r>
    </w:p>
    <w:p w:rsidR="1C910BC5" w:rsidP="1C98421F" w:rsidRDefault="1C910BC5" w14:paraId="5482FED5" w14:textId="6CCC5E3E">
      <w:pPr>
        <w:pStyle w:val="ListParagraph"/>
        <w:numPr>
          <w:ilvl w:val="0"/>
          <w:numId w:val="7"/>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What are examples of structure–function correlations at each level of biological organization?</w:t>
      </w:r>
    </w:p>
    <w:p w:rsidR="1C910BC5" w:rsidP="1C98421F" w:rsidRDefault="1C910BC5" w14:paraId="29E232F3" w14:textId="3A9DE1E7">
      <w:pPr>
        <w:pStyle w:val="ListParagraph"/>
        <w:numPr>
          <w:ilvl w:val="0"/>
          <w:numId w:val="7"/>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What separation techniques are used by biologists?</w:t>
      </w:r>
    </w:p>
    <w:p w:rsidR="1ACE125A" w:rsidP="1ACE125A" w:rsidRDefault="1ACE125A" w14:paraId="0D1D9B94" w14:textId="7222D353">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single"/>
          <w:lang w:val="en-US"/>
        </w:rPr>
      </w:pPr>
    </w:p>
    <w:p w:rsidR="1C910BC5" w:rsidP="1ACE125A" w:rsidRDefault="1C910BC5" w14:paraId="6893049F" w14:textId="56A1AC48">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singl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single"/>
          <w:lang w:val="en-US"/>
        </w:rPr>
        <w:t>B2.3 Cell Specialization (Form and Function - Cells)</w:t>
      </w:r>
    </w:p>
    <w:p w:rsidR="1C910BC5" w:rsidP="1C98421F" w:rsidRDefault="1C910BC5" w14:paraId="524AE35E" w14:textId="0C3B4211">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GQ-</w:t>
      </w: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p>
    <w:p w:rsidR="1C910BC5" w:rsidP="1C98421F" w:rsidRDefault="1C910BC5" w14:paraId="2A0C899D" w14:textId="289600F2">
      <w:pPr>
        <w:pStyle w:val="ListParagraph"/>
        <w:numPr>
          <w:ilvl w:val="0"/>
          <w:numId w:val="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What are the roles of stem cells in multicellular organisms?</w:t>
      </w:r>
    </w:p>
    <w:p w:rsidR="1C910BC5" w:rsidP="1C98421F" w:rsidRDefault="1C910BC5" w14:paraId="65BF5903" w14:textId="5353D33F">
      <w:pPr>
        <w:pStyle w:val="ListParagraph"/>
        <w:numPr>
          <w:ilvl w:val="0"/>
          <w:numId w:val="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How are differentiated cells adapted to their specialized functions?</w:t>
      </w:r>
    </w:p>
    <w:p w:rsidR="1C910BC5" w:rsidP="1C98421F" w:rsidRDefault="1C910BC5" w14:paraId="39AC75E4" w14:textId="28F1FA4F">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Guidance:</w:t>
      </w:r>
    </w:p>
    <w:p w:rsidR="1C910BC5" w:rsidP="1ACE125A" w:rsidRDefault="1C910BC5" w14:paraId="32C47945" w14:textId="078AF48B">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B2.3.1—Production of unspecialized cells following fertilization and their development into specialized cells by differentiation</w:t>
      </w:r>
    </w:p>
    <w:p w:rsidR="1C910BC5" w:rsidP="1ACE125A" w:rsidRDefault="1C910BC5" w14:paraId="4968A687" w14:textId="2C980C2C">
      <w:pPr>
        <w:pStyle w:val="ListParagraph"/>
        <w:numPr>
          <w:ilvl w:val="0"/>
          <w:numId w:val="41"/>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Students should understand the impact of gradients on gene expression within an early-stage embryo.</w:t>
      </w:r>
    </w:p>
    <w:p w:rsidR="1C910BC5" w:rsidP="1ACE125A" w:rsidRDefault="1C910BC5" w14:paraId="433C86A9" w14:textId="3B126523">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B2.3.2—Properties of stem cells</w:t>
      </w:r>
    </w:p>
    <w:p w:rsidR="1C910BC5" w:rsidP="1ACE125A" w:rsidRDefault="1C910BC5" w14:paraId="002F19E0" w14:textId="04AC3BE4">
      <w:pPr>
        <w:pStyle w:val="ListParagraph"/>
        <w:numPr>
          <w:ilvl w:val="0"/>
          <w:numId w:val="4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Limit to the capacity of cells to divide endlessly and differentiate along different pathways.</w:t>
      </w:r>
    </w:p>
    <w:p w:rsidR="1C910BC5" w:rsidP="1ACE125A" w:rsidRDefault="1C910BC5" w14:paraId="259DA3DC" w14:textId="29103159">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B2.3.3—Location and function of stem cell niches in adult humans</w:t>
      </w:r>
    </w:p>
    <w:p w:rsidR="1C910BC5" w:rsidP="1ACE125A" w:rsidRDefault="1C910BC5" w14:paraId="3C787420" w14:textId="23BEA9FA">
      <w:pPr>
        <w:pStyle w:val="ListParagraph"/>
        <w:numPr>
          <w:ilvl w:val="0"/>
          <w:numId w:val="4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Limit to two example locations and the understanding that the stem cell niche can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maintain</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the cells or promote their proliferation and differentiation. Bone marrow and hair follicles are suitable examples.</w:t>
      </w:r>
    </w:p>
    <w:p w:rsidR="1C910BC5" w:rsidP="1ACE125A" w:rsidRDefault="1C910BC5" w14:paraId="298498CC" w14:textId="7D305EB4">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B2.3.4—Differences between totipotent, pluripotent, and multipotent stem cells</w:t>
      </w:r>
    </w:p>
    <w:p w:rsidR="1C910BC5" w:rsidP="1ACE125A" w:rsidRDefault="1C910BC5" w14:paraId="1C1F1B92" w14:textId="5DB61C77">
      <w:pPr>
        <w:pStyle w:val="ListParagraph"/>
        <w:numPr>
          <w:ilvl w:val="0"/>
          <w:numId w:val="44"/>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Students should appreciate that cells in early-stage animal embryos are totipotent but soon become pluripotent,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whereas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stem cells in adult tissue such as bone marrow are multipotent.</w:t>
      </w:r>
    </w:p>
    <w:p w:rsidR="1C910BC5" w:rsidP="1ACE125A" w:rsidRDefault="1C910BC5" w14:paraId="06AA55E4" w14:textId="34F145DD">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B2.3.5—Cell size as an aspect of specialization</w:t>
      </w:r>
    </w:p>
    <w:p w:rsidR="1C910BC5" w:rsidP="1ACE125A" w:rsidRDefault="1C910BC5" w14:paraId="77041DD9" w14:textId="3D7861F8">
      <w:pPr>
        <w:pStyle w:val="ListParagraph"/>
        <w:numPr>
          <w:ilvl w:val="0"/>
          <w:numId w:val="45"/>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Consider the range of cell size in humans including male and female gametes, red and white blood cells, neurons, and striated muscle fibers.</w:t>
      </w:r>
    </w:p>
    <w:p w:rsidR="1C910BC5" w:rsidP="1ACE125A" w:rsidRDefault="1C910BC5" w14:paraId="6ED2FAC6" w14:textId="4E0F3E6B">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B2.3.6—Surface area-to-volume ratios and constraints on cell size</w:t>
      </w:r>
    </w:p>
    <w:p w:rsidR="1C910BC5" w:rsidP="1ACE125A" w:rsidRDefault="1C910BC5" w14:paraId="2A9C1571" w14:textId="6CD7898C">
      <w:pPr>
        <w:pStyle w:val="ListParagraph"/>
        <w:numPr>
          <w:ilvl w:val="0"/>
          <w:numId w:val="46"/>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Students should understand the mathematical ratio between volume and surface area and that exchange of materials across a cell surface depends on its area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whereas</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the need for exchange depends on cell volume.</w:t>
      </w:r>
    </w:p>
    <w:p w:rsidR="1C910BC5" w:rsidP="1ACE125A" w:rsidRDefault="1C910BC5" w14:paraId="33086E46" w14:textId="680083E3">
      <w:pPr>
        <w:pStyle w:val="ListParagraph"/>
        <w:numPr>
          <w:ilvl w:val="0"/>
          <w:numId w:val="46"/>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NOS: Students should recognize that models are simplified versions of complex systems.</w:t>
      </w:r>
    </w:p>
    <w:p w:rsidR="1C910BC5" w:rsidP="1ACE125A" w:rsidRDefault="1C910BC5" w14:paraId="27A0ED3A" w14:textId="6DD8D963">
      <w:pPr>
        <w:pStyle w:val="ListParagraph"/>
        <w:numPr>
          <w:ilvl w:val="0"/>
          <w:numId w:val="46"/>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In this case, surface-area-to-volume relationship can be modelled using cubes of different side lengths. Although the cubes have a simpler shape than real organisms, scale factors operate in the same way.</w:t>
      </w:r>
    </w:p>
    <w:p w:rsidR="1C910BC5" w:rsidP="1C98421F" w:rsidRDefault="1C910BC5" w14:paraId="41BA7E68" w14:textId="2FCC9390">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LQ -</w:t>
      </w: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p>
    <w:p w:rsidR="1C910BC5" w:rsidP="1C98421F" w:rsidRDefault="1C910BC5" w14:paraId="70B1403F" w14:textId="22A34B92">
      <w:pPr>
        <w:pStyle w:val="ListParagraph"/>
        <w:numPr>
          <w:ilvl w:val="0"/>
          <w:numId w:val="9"/>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What are the advantages of small size and large size in biological systems?</w:t>
      </w:r>
    </w:p>
    <w:p w:rsidR="1C910BC5" w:rsidP="1C98421F" w:rsidRDefault="1C910BC5" w14:paraId="20598B56" w14:textId="1973A348">
      <w:pPr>
        <w:pStyle w:val="ListParagraph"/>
        <w:numPr>
          <w:ilvl w:val="0"/>
          <w:numId w:val="9"/>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How do cells become differentiated?</w:t>
      </w:r>
    </w:p>
    <w:p w:rsidR="1ACE125A" w:rsidP="1ACE125A" w:rsidRDefault="1ACE125A" w14:paraId="1FC72EA7" w14:textId="273C6526">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p>
    <w:p w:rsidR="1C910BC5" w:rsidP="1C98421F" w:rsidRDefault="1C910BC5" w14:paraId="5CF532BF" w14:textId="64BA0E9B">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Guidance: </w:t>
      </w:r>
    </w:p>
    <w:p w:rsidR="1C910BC5" w:rsidP="1ACE125A" w:rsidRDefault="1C910BC5" w14:paraId="79A84590" w14:textId="105C60C4">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B2.1.1—Lipid bilayers as the basis of cell membranes</w:t>
      </w:r>
    </w:p>
    <w:p w:rsidR="1C910BC5" w:rsidP="1ACE125A" w:rsidRDefault="1C910BC5" w14:paraId="73F73025" w14:textId="1C014BDD">
      <w:pPr>
        <w:pStyle w:val="ListParagraph"/>
        <w:numPr>
          <w:ilvl w:val="0"/>
          <w:numId w:val="47"/>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Phospholipids and other amphipathic lipids naturally form continuous sheet-like bilayers in water.</w:t>
      </w:r>
    </w:p>
    <w:p w:rsidR="1C910BC5" w:rsidP="1ACE125A" w:rsidRDefault="1C910BC5" w14:paraId="3CDE017B" w14:textId="467E93F2">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B2.1.2—Lipid bilayers as barriers</w:t>
      </w:r>
    </w:p>
    <w:p w:rsidR="1C910BC5" w:rsidP="1ACE125A" w:rsidRDefault="1C910BC5" w14:paraId="24A07DBA" w14:textId="0A01EB62">
      <w:pPr>
        <w:pStyle w:val="ListParagraph"/>
        <w:numPr>
          <w:ilvl w:val="0"/>
          <w:numId w:val="4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Students should understand that the hydrophobic hydrocarbon chains that form the core of a membrane have low permeability to large molecules and hydrophilic particles, including ions and polar molecules, so membranes function as effective barriers between aqueous solutions.</w:t>
      </w:r>
    </w:p>
    <w:p w:rsidR="1C910BC5" w:rsidP="1ACE125A" w:rsidRDefault="1C910BC5" w14:paraId="3F6839AA" w14:textId="4D81A027">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B2.1.3—Simple diffusion across membranes</w:t>
      </w:r>
    </w:p>
    <w:p w:rsidR="1C910BC5" w:rsidP="1ACE125A" w:rsidRDefault="1C910BC5" w14:paraId="407BD1C6" w14:textId="1C393C55">
      <w:pPr>
        <w:pStyle w:val="ListParagraph"/>
        <w:numPr>
          <w:ilvl w:val="0"/>
          <w:numId w:val="49"/>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Use movement of oxygen and carbon dioxide molecules between phospholipids as an example of simple diffusion across membranes.</w:t>
      </w:r>
    </w:p>
    <w:p w:rsidR="1C910BC5" w:rsidP="1ACE125A" w:rsidRDefault="1C910BC5" w14:paraId="70E42F50" w14:textId="7A5E995C">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B2.1.4—Integral and peripheral proteins in membranes</w:t>
      </w:r>
    </w:p>
    <w:p w:rsidR="1C910BC5" w:rsidP="1ACE125A" w:rsidRDefault="1C910BC5" w14:paraId="388AFAFC" w14:textId="4E68C3A7">
      <w:pPr>
        <w:pStyle w:val="ListParagraph"/>
        <w:numPr>
          <w:ilvl w:val="0"/>
          <w:numId w:val="50"/>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Emphasize that membrane proteins have diverse structures, locations, and functions. Integral proteins are embedded in one or both lipid layers of a membrane. Peripheral proteins are attached to one or another surface of the bilayer.</w:t>
      </w:r>
    </w:p>
    <w:p w:rsidR="1C910BC5" w:rsidP="1ACE125A" w:rsidRDefault="1C910BC5" w14:paraId="091943A2" w14:textId="6EB55ADC">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B2.1.5—Movement of water molecules across membranes by osmosis and the role of aquaporins</w:t>
      </w:r>
    </w:p>
    <w:p w:rsidR="1C910BC5" w:rsidP="1ACE125A" w:rsidRDefault="1C910BC5" w14:paraId="788CAAFF" w14:textId="199B828D">
      <w:pPr>
        <w:pStyle w:val="ListParagraph"/>
        <w:numPr>
          <w:ilvl w:val="0"/>
          <w:numId w:val="51"/>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Include an explanation in terms of random movement of particles, impermeability of membranes to solutes and differences in solute concentration.</w:t>
      </w:r>
    </w:p>
    <w:p w:rsidR="1C910BC5" w:rsidP="1ACE125A" w:rsidRDefault="1C910BC5" w14:paraId="6A0C8F7C" w14:textId="4CDE0325">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B2.1.6—Channel proteins for facilitated diffusion</w:t>
      </w:r>
    </w:p>
    <w:p w:rsidR="1C910BC5" w:rsidP="1ACE125A" w:rsidRDefault="1C910BC5" w14:paraId="685F001C" w14:textId="6697A3CD">
      <w:pPr>
        <w:pStyle w:val="ListParagraph"/>
        <w:numPr>
          <w:ilvl w:val="0"/>
          <w:numId w:val="5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Students should understand how the structure of channel proteins makes membranes selectively</w:t>
      </w:r>
      <w:r w:rsidRPr="1ACE125A" w:rsidR="50B74400">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permeable</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allowing specific ions to diffuse through when channels are open but not when they are closed.</w:t>
      </w:r>
    </w:p>
    <w:p w:rsidR="1C910BC5" w:rsidP="1ACE125A" w:rsidRDefault="1C910BC5" w14:paraId="579763E4" w14:textId="6DBDE63E">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B2.1.7—Pump proteins for active transport</w:t>
      </w:r>
    </w:p>
    <w:p w:rsidR="1C910BC5" w:rsidP="1ACE125A" w:rsidRDefault="1C910BC5" w14:paraId="1A7DD9A7" w14:textId="0669DB9B">
      <w:pPr>
        <w:pStyle w:val="ListParagraph"/>
        <w:numPr>
          <w:ilvl w:val="0"/>
          <w:numId w:val="5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Students should appreciate that pumps use energy from adenosine triphosphate (ATP) to transfer specific particles across membranes and therefore that they can move particles against a concentration gradient.</w:t>
      </w:r>
    </w:p>
    <w:p w:rsidR="1C910BC5" w:rsidP="1ACE125A" w:rsidRDefault="1C910BC5" w14:paraId="0CD02250" w14:textId="06DAB37E">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B2.1.8—Selectivity in membrane permeability</w:t>
      </w:r>
    </w:p>
    <w:p w:rsidR="1C910BC5" w:rsidP="1ACE125A" w:rsidRDefault="1C910BC5" w14:paraId="31A475C0" w14:textId="2FE23D3D">
      <w:pPr>
        <w:pStyle w:val="ListParagraph"/>
        <w:numPr>
          <w:ilvl w:val="0"/>
          <w:numId w:val="54"/>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Facilitated diffusion and active transport allow selective permeability in membranes. Permeability by simple diffusion is not selective and depends only on the size and hydrophilic or hydrophobic properties</w:t>
      </w:r>
      <w:r w:rsidRPr="1ACE125A" w:rsidR="38BFAFC7">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of particles.</w:t>
      </w:r>
    </w:p>
    <w:p w:rsidR="1C910BC5" w:rsidP="1ACE125A" w:rsidRDefault="1C910BC5" w14:paraId="7F2A1257" w14:textId="7EA8E24A">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B.2.1.9—Structure and function of glycoproteins and glycolipids</w:t>
      </w:r>
    </w:p>
    <w:p w:rsidR="1C910BC5" w:rsidP="1ACE125A" w:rsidRDefault="1C910BC5" w14:paraId="18479686" w14:textId="39CC0D23">
      <w:pPr>
        <w:pStyle w:val="ListParagraph"/>
        <w:numPr>
          <w:ilvl w:val="0"/>
          <w:numId w:val="55"/>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Limit to carbohydrate structures linked to proteins or lipids in membranes, location of carbohydrates on the extracellular side of membranes, and roles in cell adhesion and cell recognition.</w:t>
      </w:r>
    </w:p>
    <w:p w:rsidR="1C910BC5" w:rsidP="1ACE125A" w:rsidRDefault="1C910BC5" w14:paraId="6B650E86" w14:textId="40F7ABB4">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B2.1.10—Fluid mosaic model of membrane structure</w:t>
      </w:r>
    </w:p>
    <w:p w:rsidR="1C910BC5" w:rsidP="1ACE125A" w:rsidRDefault="1C910BC5" w14:paraId="4102EFDA" w14:textId="378F5067">
      <w:pPr>
        <w:pStyle w:val="ListParagraph"/>
        <w:numPr>
          <w:ilvl w:val="0"/>
          <w:numId w:val="56"/>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Students should be able to draw a two-dimensional representation of the model and include peripheral and integral proteins, glycoproteins, phospholipids, and cholesterol. They should also be able to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indicate</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hydrophobic and hydrophilic regions.</w:t>
      </w:r>
    </w:p>
    <w:p w:rsidR="1C910BC5" w:rsidP="1C98421F" w:rsidRDefault="1C910BC5" w14:paraId="7BAFDEC9" w14:textId="68C827C0">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LQ -</w:t>
      </w:r>
    </w:p>
    <w:p w:rsidR="1C910BC5" w:rsidP="1C98421F" w:rsidRDefault="1C910BC5" w14:paraId="286EBF7E" w14:textId="5CE5214E">
      <w:pPr>
        <w:pStyle w:val="ListParagraph"/>
        <w:numPr>
          <w:ilvl w:val="0"/>
          <w:numId w:val="10"/>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What processes depend on active transport in biological systems?</w:t>
      </w:r>
    </w:p>
    <w:p w:rsidR="1C910BC5" w:rsidP="1C98421F" w:rsidRDefault="1C910BC5" w14:paraId="09978A04" w14:textId="24965E8A">
      <w:pPr>
        <w:pStyle w:val="ListParagraph"/>
        <w:numPr>
          <w:ilvl w:val="0"/>
          <w:numId w:val="10"/>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What are the roles of cell membranes in the interaction of a cell with its environment?</w:t>
      </w:r>
    </w:p>
    <w:p w:rsidR="1ACE125A" w:rsidP="1ACE125A" w:rsidRDefault="1ACE125A" w14:paraId="5AC37CF6" w14:textId="5F79C1CF">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single"/>
          <w:lang w:val="en-US"/>
        </w:rPr>
      </w:pPr>
    </w:p>
    <w:p w:rsidR="1C910BC5" w:rsidP="1ACE125A" w:rsidRDefault="1C910BC5" w14:paraId="5F68D79E" w14:textId="68F49275">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singl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single"/>
          <w:lang w:val="en-US"/>
        </w:rPr>
        <w:t>D2.3 Water Potential (Continuity and Change - Cells)</w:t>
      </w:r>
    </w:p>
    <w:p w:rsidR="1C910BC5" w:rsidP="1C98421F" w:rsidRDefault="1C910BC5" w14:paraId="185DB12F" w14:textId="6A810D0A">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GQ -</w:t>
      </w: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p>
    <w:p w:rsidR="1C910BC5" w:rsidP="1C98421F" w:rsidRDefault="1C910BC5" w14:paraId="3F17DEA0" w14:textId="3CCCFE1D">
      <w:pPr>
        <w:pStyle w:val="ListParagraph"/>
        <w:numPr>
          <w:ilvl w:val="0"/>
          <w:numId w:val="11"/>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What factors affect the movement of water into or out of cells?</w:t>
      </w:r>
    </w:p>
    <w:p w:rsidR="1C910BC5" w:rsidP="1C98421F" w:rsidRDefault="1C910BC5" w14:paraId="4CCDA5BA" w14:textId="35F07C2B">
      <w:pPr>
        <w:pStyle w:val="ListParagraph"/>
        <w:numPr>
          <w:ilvl w:val="0"/>
          <w:numId w:val="11"/>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How do plant and animal cells differ in their regulation of water movement?</w:t>
      </w:r>
    </w:p>
    <w:p w:rsidR="1C910BC5" w:rsidP="1C98421F" w:rsidRDefault="1C910BC5" w14:paraId="298C86E4" w14:textId="4FE465CB">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Guidance:</w:t>
      </w:r>
    </w:p>
    <w:p w:rsidR="1C910BC5" w:rsidP="1ACE125A" w:rsidRDefault="1C910BC5" w14:paraId="430CB966" w14:textId="1C260775">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D2.3.1—Solvation with water as the solvent</w:t>
      </w:r>
    </w:p>
    <w:p w:rsidR="1C910BC5" w:rsidP="1ACE125A" w:rsidRDefault="1C910BC5" w14:paraId="78E66E5F" w14:textId="2F379AF7">
      <w:pPr>
        <w:pStyle w:val="ListParagraph"/>
        <w:numPr>
          <w:ilvl w:val="0"/>
          <w:numId w:val="57"/>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Include hydrogen bond formation between solute and water molecules, and attractions between both positively and negatively charged ions and polar water molecules.</w:t>
      </w:r>
    </w:p>
    <w:p w:rsidR="1C910BC5" w:rsidP="1ACE125A" w:rsidRDefault="1C910BC5" w14:paraId="3141D321" w14:textId="028D4614">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D2.3.2—Water movement from less concentrated to more concentrated solutions</w:t>
      </w:r>
    </w:p>
    <w:p w:rsidR="1C910BC5" w:rsidP="1ACE125A" w:rsidRDefault="1C910BC5" w14:paraId="007CDCD4" w14:textId="1BF29E3B">
      <w:pPr>
        <w:pStyle w:val="ListParagraph"/>
        <w:numPr>
          <w:ilvl w:val="0"/>
          <w:numId w:val="5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Students should express the direction of movement in terms of solute concentration, not water</w:t>
      </w:r>
      <w:r w:rsidRPr="1ACE125A" w:rsidR="2758EF22">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concentration. Students should use the terms “hypertonic”, “hypotonic” and “isotonic” to compare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concentration</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of solutions.</w:t>
      </w:r>
    </w:p>
    <w:p w:rsidR="1C910BC5" w:rsidP="1ACE125A" w:rsidRDefault="1C910BC5" w14:paraId="2DE6042F" w14:textId="5E19101B">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D2.3.3—Water movement by osmosis into or out of cells</w:t>
      </w:r>
    </w:p>
    <w:p w:rsidR="1C910BC5" w:rsidP="1ACE125A" w:rsidRDefault="1C910BC5" w14:paraId="1F5EFF55" w14:textId="1C4A606B">
      <w:pPr>
        <w:pStyle w:val="ListParagraph"/>
        <w:numPr>
          <w:ilvl w:val="0"/>
          <w:numId w:val="59"/>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Students should be able to predict the direction of net movement of water if the environment of a cell is hypotonic or hypertonic. They should understand that in an isotonic environment there is dynamic equilibrium rather than no movement of water.</w:t>
      </w:r>
    </w:p>
    <w:p w:rsidR="1C910BC5" w:rsidP="1ACE125A" w:rsidRDefault="1C910BC5" w14:paraId="61BAB8B3" w14:textId="7A6CA68C">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D2.3.4—Changes due to water movement in plant tissue bathed in hypotonic and those bathed in</w:t>
      </w: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hypertonic solutions</w:t>
      </w:r>
    </w:p>
    <w:p w:rsidR="1C910BC5" w:rsidP="1ACE125A" w:rsidRDefault="1C910BC5" w14:paraId="59B3814F" w14:textId="4E0252DD">
      <w:pPr>
        <w:pStyle w:val="ListParagraph"/>
        <w:numPr>
          <w:ilvl w:val="0"/>
          <w:numId w:val="60"/>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AOS: Students should be able to measure changes in tissue length and mass, and analyze</w:t>
      </w:r>
      <w:r w:rsidRPr="1ACE125A" w:rsidR="65CAD054">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data to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deduce</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isotonic solute concentration. Students should also be able to use standard deviation and standard error to help in the analysis of data. Students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are not required to</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memorize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formulae</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for calculating these statistics. Standard deviation and standard error could be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determined</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for the results of this experiment if there are repeats for each concentration. This would allow the reliability of length and mass measurements to be compared. Standard errors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could</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be shown graphically as error bars.</w:t>
      </w:r>
    </w:p>
    <w:p w:rsidR="1C910BC5" w:rsidP="1ACE125A" w:rsidRDefault="1C910BC5" w14:paraId="7262F7A0" w14:textId="025CD1A6">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D2.3.5—Effects of water movement on cells that lack a cell wall</w:t>
      </w:r>
    </w:p>
    <w:p w:rsidR="1C910BC5" w:rsidP="1ACE125A" w:rsidRDefault="1C910BC5" w14:paraId="79D569A5" w14:textId="279B50FA">
      <w:pPr>
        <w:pStyle w:val="ListParagraph"/>
        <w:numPr>
          <w:ilvl w:val="0"/>
          <w:numId w:val="61"/>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Include swelling and bursting in a hypotonic medium, and shrinkage and crenation in a hypertonic</w:t>
      </w:r>
      <w:r w:rsidRPr="1ACE125A" w:rsidR="69CA30A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medium. Also include the need for removal of water by contractile vacuoles in freshwater unicellular organisms and the need to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maintain</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isotonic tissue fluid in multicellular organisms to prevent harmful changes.</w:t>
      </w:r>
    </w:p>
    <w:p w:rsidR="1C910BC5" w:rsidP="1ACE125A" w:rsidRDefault="1C910BC5" w14:paraId="6D062F4E" w14:textId="30407833">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D2.3.6—Effects of water movement on cells with a cell wall</w:t>
      </w:r>
    </w:p>
    <w:p w:rsidR="1C910BC5" w:rsidP="1ACE125A" w:rsidRDefault="1C910BC5" w14:paraId="2D227799" w14:textId="3A025217">
      <w:pPr>
        <w:pStyle w:val="ListParagraph"/>
        <w:numPr>
          <w:ilvl w:val="0"/>
          <w:numId w:val="6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Include the development of turgor pressure in a hypotonic medium and plasmolysis in a hypertonic medium.</w:t>
      </w:r>
    </w:p>
    <w:p w:rsidR="1C910BC5" w:rsidP="1ACE125A" w:rsidRDefault="1C910BC5" w14:paraId="3DD0F436" w14:textId="69408C71">
      <w:pPr>
        <w:spacing w:before="0" w:beforeAutospacing="off" w:after="0" w:afterAutospacing="off"/>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1"/>
          <w:bCs w:val="1"/>
          <w:i w:val="0"/>
          <w:iCs w:val="0"/>
          <w:strike w:val="0"/>
          <w:dstrike w:val="0"/>
          <w:noProof w:val="0"/>
          <w:color w:val="000000" w:themeColor="text1" w:themeTint="FF" w:themeShade="FF"/>
          <w:sz w:val="24"/>
          <w:szCs w:val="24"/>
          <w:u w:val="none"/>
          <w:lang w:val="en-US"/>
        </w:rPr>
        <w:t>D2.3.7—Medical applications of isotonic solutions</w:t>
      </w:r>
    </w:p>
    <w:p w:rsidR="1C910BC5" w:rsidP="1ACE125A" w:rsidRDefault="1C910BC5" w14:paraId="3554805A" w14:textId="6E1569D0">
      <w:pPr>
        <w:pStyle w:val="ListParagraph"/>
        <w:numPr>
          <w:ilvl w:val="0"/>
          <w:numId w:val="6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Include intravenous fluids given as part of medical treatment and bathing of organs ready for</w:t>
      </w:r>
      <w:r w:rsidRPr="1ACE125A" w:rsidR="7A60311F">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transplantation</w:t>
      </w:r>
      <w:r w:rsidRPr="1ACE125A"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as examples.</w:t>
      </w:r>
    </w:p>
    <w:p w:rsidR="1C910BC5" w:rsidP="1C98421F" w:rsidRDefault="1C910BC5" w14:paraId="50A5DE91" w14:textId="513A54C6">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LQ -</w:t>
      </w: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p>
    <w:p w:rsidR="1C910BC5" w:rsidP="1C98421F" w:rsidRDefault="1C910BC5" w14:paraId="5A5A479D" w14:textId="79C42C8B">
      <w:pPr>
        <w:pStyle w:val="ListParagraph"/>
        <w:numPr>
          <w:ilvl w:val="0"/>
          <w:numId w:val="1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What variables influence the direction of movement of materials in tissues?</w:t>
      </w:r>
    </w:p>
    <w:p w:rsidR="1C910BC5" w:rsidP="1C98421F" w:rsidRDefault="1C910BC5" w14:paraId="0565B869" w14:textId="651034EF">
      <w:pPr>
        <w:pStyle w:val="ListParagraph"/>
        <w:numPr>
          <w:ilvl w:val="0"/>
          <w:numId w:val="1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C910BC5">
        <w:rPr>
          <w:rFonts w:ascii="Roboto" w:hAnsi="Roboto" w:eastAsia="Roboto" w:cs="Roboto"/>
          <w:b w:val="0"/>
          <w:bCs w:val="0"/>
          <w:i w:val="0"/>
          <w:iCs w:val="0"/>
          <w:strike w:val="0"/>
          <w:dstrike w:val="0"/>
          <w:noProof w:val="0"/>
          <w:color w:val="000000" w:themeColor="text1" w:themeTint="FF" w:themeShade="FF"/>
          <w:sz w:val="24"/>
          <w:szCs w:val="24"/>
          <w:u w:val="none"/>
          <w:lang w:val="en-US"/>
        </w:rPr>
        <w:t>What are the implications of solubility differences between chemical substances for living organisms?</w:t>
      </w:r>
    </w:p>
    <w:p w:rsidR="282859CA" w:rsidP="1C98421F" w:rsidRDefault="282859CA" w14:paraId="44C0C9F6" w14:textId="22FC5A65">
      <w:pPr>
        <w:pStyle w:val="Heading4"/>
        <w:rPr>
          <w:rFonts w:ascii="Roboto" w:hAnsi="Roboto" w:eastAsia="Roboto" w:cs="Roboto"/>
          <w:b w:val="0"/>
          <w:bCs w:val="0"/>
          <w:sz w:val="24"/>
          <w:szCs w:val="24"/>
        </w:rPr>
      </w:pPr>
      <w:r w:rsidRPr="1C98421F" w:rsidR="282859CA">
        <w:rPr>
          <w:rFonts w:ascii="Roboto" w:hAnsi="Roboto" w:eastAsia="Roboto" w:cs="Roboto"/>
          <w:b w:val="0"/>
          <w:bCs w:val="0"/>
          <w:sz w:val="24"/>
          <w:szCs w:val="24"/>
        </w:rPr>
        <w:t>Students will develop the following skills:</w:t>
      </w:r>
    </w:p>
    <w:p w:rsidR="21227FF4" w:rsidP="1C98421F" w:rsidRDefault="21227FF4" w14:paraId="704FB98E" w14:textId="444E1049">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Applications of Skills: </w:t>
      </w:r>
    </w:p>
    <w:p w:rsidR="21227FF4" w:rsidP="1C98421F" w:rsidRDefault="21227FF4" w14:paraId="41B67FAA" w14:textId="3A8C1F0F">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Microscopy Skills (A2.2): </w:t>
      </w:r>
    </w:p>
    <w:p w:rsidR="21227FF4" w:rsidP="1C98421F" w:rsidRDefault="21227FF4" w14:paraId="58D181C8" w14:textId="1363E902">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Slide preparation</w:t>
      </w:r>
    </w:p>
    <w:p w:rsidR="21227FF4" w:rsidP="1C98421F" w:rsidRDefault="21227FF4" w14:paraId="544ACBC3" w14:textId="1F476026">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Staining</w:t>
      </w:r>
    </w:p>
    <w:p w:rsidR="21227FF4" w:rsidP="1C98421F" w:rsidRDefault="21227FF4" w14:paraId="056C44CF" w14:textId="17DBBC11">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Measuring sizes using an eyepiece graticule</w:t>
      </w:r>
    </w:p>
    <w:p w:rsidR="21227FF4" w:rsidP="1C98421F" w:rsidRDefault="21227FF4" w14:paraId="5823CA3B" w14:textId="259197FB">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Focusing using fine and course adjustments</w:t>
      </w:r>
    </w:p>
    <w:p w:rsidR="21227FF4" w:rsidP="1C98421F" w:rsidRDefault="21227FF4" w14:paraId="3D89B23A" w14:textId="6101A0F9">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Calculating actual size and magnification</w:t>
      </w:r>
    </w:p>
    <w:p w:rsidR="21227FF4" w:rsidP="1C98421F" w:rsidRDefault="21227FF4" w14:paraId="79DAD7C9" w14:textId="562B2E4E">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Producing a scale bar and taking photographs</w:t>
      </w:r>
    </w:p>
    <w:p w:rsidR="21227FF4" w:rsidP="1C98421F" w:rsidRDefault="21227FF4" w14:paraId="2C306A43" w14:textId="36931E74">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Identify cell types and structures in light and electron micrographs (A2.2)</w:t>
      </w:r>
    </w:p>
    <w:p w:rsidR="21227FF4" w:rsidP="1C98421F" w:rsidRDefault="21227FF4" w14:paraId="7174F881" w14:textId="3DDE31EE">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Draw and annotate (functions) diagrams of organelles and cellular structures based on electron micrographs (A2.2)</w:t>
      </w:r>
    </w:p>
    <w:p w:rsidR="21227FF4" w:rsidP="1C98421F" w:rsidRDefault="21227FF4" w14:paraId="43E3CBE8" w14:textId="74BD6ADC">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Cell Membrane Modeling and Transport Lab (B2.1)</w:t>
      </w:r>
    </w:p>
    <w:p w:rsidR="21227FF4" w:rsidP="1C98421F" w:rsidRDefault="21227FF4" w14:paraId="1B0BCD4A" w14:textId="02F34570">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Surface Area to Volume Ratios/Cell Size Modeling (B2.3)</w:t>
      </w:r>
    </w:p>
    <w:p w:rsidR="21227FF4" w:rsidP="1C98421F" w:rsidRDefault="21227FF4" w14:paraId="2C268F7E" w14:textId="7DC7A96D">
      <w:pPr>
        <w:pStyle w:val="ListParagraph"/>
        <w:numPr>
          <w:ilvl w:val="0"/>
          <w:numId w:val="13"/>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1227FF4">
        <w:rPr>
          <w:rFonts w:ascii="Roboto" w:hAnsi="Roboto" w:eastAsia="Roboto" w:cs="Roboto"/>
          <w:b w:val="0"/>
          <w:bCs w:val="0"/>
          <w:i w:val="0"/>
          <w:iCs w:val="0"/>
          <w:strike w:val="0"/>
          <w:dstrike w:val="0"/>
          <w:noProof w:val="0"/>
          <w:color w:val="000000" w:themeColor="text1" w:themeTint="FF" w:themeShade="FF"/>
          <w:sz w:val="24"/>
          <w:szCs w:val="24"/>
          <w:u w:val="none"/>
          <w:lang w:val="en-US"/>
        </w:rPr>
        <w:t>Water Potential Lab – Plants –Measure changes in tissue length and mass and analyze data to deduce isotonic solute concentrations (standard deviation and standard error/error bars) (D2.3)</w:t>
      </w:r>
    </w:p>
    <w:p w:rsidR="001541E4" w:rsidP="001541E4" w:rsidRDefault="001541E4" w14:paraId="0368197E" w14:textId="1E055B84">
      <w:pPr>
        <w:pStyle w:val="Heading3"/>
      </w:pPr>
      <w:r>
        <w:t>Learning Process</w:t>
      </w:r>
    </w:p>
    <w:p w:rsidR="001541E4" w:rsidP="004C0188" w:rsidRDefault="004C0188" w14:paraId="59E99560" w14:textId="19D2DCB9">
      <w:pPr>
        <w:pStyle w:val="Heading3"/>
      </w:pPr>
      <w:r w:rsidRPr="004C0188">
        <w:t>Language and Learning</w:t>
      </w:r>
    </w:p>
    <w:p w:rsidR="004C0188" w:rsidP="004C0188" w:rsidRDefault="004C0188" w14:paraId="74D3FDA9" w14:textId="77777777">
      <w:pPr>
        <w:pStyle w:val="ListParagraph"/>
        <w:numPr>
          <w:ilvl w:val="0"/>
          <w:numId w:val="1"/>
        </w:numPr>
      </w:pPr>
      <w:r>
        <w:t>Activating background knowledge</w:t>
      </w:r>
    </w:p>
    <w:p w:rsidR="004C0188" w:rsidP="004C0188" w:rsidRDefault="004C0188" w14:paraId="03B72BE4" w14:textId="77777777">
      <w:pPr>
        <w:pStyle w:val="ListParagraph"/>
        <w:numPr>
          <w:ilvl w:val="0"/>
          <w:numId w:val="1"/>
        </w:numPr>
      </w:pPr>
      <w:r>
        <w:lastRenderedPageBreak/>
        <w:t>Scaffolding for new learning</w:t>
      </w:r>
    </w:p>
    <w:p w:rsidR="004C0188" w:rsidP="004C0188" w:rsidRDefault="004C0188" w14:paraId="251B8818" w14:textId="77777777">
      <w:pPr>
        <w:pStyle w:val="ListParagraph"/>
        <w:numPr>
          <w:ilvl w:val="0"/>
          <w:numId w:val="1"/>
        </w:numPr>
      </w:pPr>
      <w:r>
        <w:t>Acquisition of new learning through practice</w:t>
      </w:r>
    </w:p>
    <w:p w:rsidR="004C0188" w:rsidP="004C0188" w:rsidRDefault="004C0188" w14:paraId="2FEF0D83" w14:textId="2C40D863">
      <w:pPr>
        <w:pStyle w:val="ListParagraph"/>
        <w:numPr>
          <w:ilvl w:val="0"/>
          <w:numId w:val="1"/>
        </w:numPr>
      </w:pPr>
      <w:r>
        <w:t>Demonstrating Proficiency</w:t>
      </w:r>
    </w:p>
    <w:p w:rsidR="004C0188" w:rsidP="004C0188" w:rsidRDefault="004C0188" w14:paraId="34A26430" w14:textId="43360A93">
      <w:pPr>
        <w:pStyle w:val="Heading4"/>
      </w:pPr>
      <w:r w:rsidR="68BC9DF5">
        <w:rPr/>
        <w:t>Details</w:t>
      </w:r>
    </w:p>
    <w:p w:rsidR="7AD2DF09" w:rsidP="1C98421F" w:rsidRDefault="7AD2DF09" w14:paraId="110C70AC" w14:textId="2EF2855E">
      <w:pPr>
        <w:spacing w:before="3" w:beforeAutospacing="off" w:after="0" w:afterAutospacing="off"/>
        <w:ind w:left="103"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7AD2DF09">
        <w:rPr>
          <w:rFonts w:ascii="Roboto" w:hAnsi="Roboto" w:eastAsia="Roboto" w:cs="Roboto"/>
          <w:b w:val="0"/>
          <w:bCs w:val="0"/>
          <w:i w:val="0"/>
          <w:iCs w:val="0"/>
          <w:strike w:val="0"/>
          <w:dstrike w:val="0"/>
          <w:noProof w:val="0"/>
          <w:color w:val="000000" w:themeColor="text1" w:themeTint="FF" w:themeShade="FF"/>
          <w:sz w:val="24"/>
          <w:szCs w:val="24"/>
          <w:u w:val="none"/>
          <w:lang w:val="en-US"/>
        </w:rPr>
        <w:t>Students may be proficient in many of the concepts within this unit, so the focus will be on activating background knowledge and providing students with opportunities to learn and practice new applications and skills.</w:t>
      </w:r>
    </w:p>
    <w:p w:rsidR="004C0188" w:rsidP="004C0188" w:rsidRDefault="004C0188" w14:paraId="1761A277" w14:textId="6B95EBBF">
      <w:pPr>
        <w:pStyle w:val="Heading3"/>
      </w:pPr>
      <w:r w:rsidRPr="004C0188">
        <w:t>TOK Connections</w:t>
      </w:r>
    </w:p>
    <w:p w:rsidR="004C0188" w:rsidP="004C0188" w:rsidRDefault="004C0188" w14:paraId="28B33768" w14:textId="77777777">
      <w:pPr>
        <w:pStyle w:val="ListParagraph"/>
        <w:numPr>
          <w:ilvl w:val="0"/>
          <w:numId w:val="2"/>
        </w:numPr>
        <w:rPr/>
      </w:pPr>
      <w:r w:rsidR="68BC9DF5">
        <w:rPr/>
        <w:t>Personal and shared knowledge</w:t>
      </w:r>
    </w:p>
    <w:p w:rsidR="004C0188" w:rsidP="004C0188" w:rsidRDefault="004C0188" w14:paraId="79B74DC4" w14:textId="77777777">
      <w:pPr>
        <w:pStyle w:val="ListParagraph"/>
        <w:numPr>
          <w:ilvl w:val="0"/>
          <w:numId w:val="2"/>
        </w:numPr>
        <w:rPr/>
      </w:pPr>
      <w:r w:rsidR="68BC9DF5">
        <w:rPr/>
        <w:t>Areas of knowledge</w:t>
      </w:r>
    </w:p>
    <w:p w:rsidR="004C0188" w:rsidP="004C0188" w:rsidRDefault="004C0188" w14:paraId="02E322D3" w14:textId="44B597DE">
      <w:pPr>
        <w:pStyle w:val="Heading4"/>
      </w:pPr>
      <w:r w:rsidR="68BC9DF5">
        <w:rPr/>
        <w:t>Details</w:t>
      </w:r>
    </w:p>
    <w:p w:rsidR="0F4BD465" w:rsidP="1C98421F" w:rsidRDefault="0F4BD465" w14:paraId="3F77A821" w14:textId="0A7ED20D">
      <w:pPr>
        <w:spacing w:before="3" w:beforeAutospacing="off" w:after="0" w:afterAutospacing="off"/>
        <w:ind w:left="103"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Biology is one of the natural sciences, an area of knowledge. The natural sciences can sometimes be placed in false conflict with the arts or religious and indigenous knowledge systems. The </w:t>
      </w:r>
      <w:r w:rsidRPr="1C98421F" w:rsidR="0F4BD465">
        <w:rPr>
          <w:rFonts w:ascii="Roboto" w:hAnsi="Roboto" w:eastAsia="Roboto" w:cs="Roboto"/>
          <w:b w:val="0"/>
          <w:bCs w:val="0"/>
          <w:i w:val="1"/>
          <w:iCs w:val="1"/>
          <w:strike w:val="0"/>
          <w:dstrike w:val="0"/>
          <w:noProof w:val="0"/>
          <w:color w:val="000000" w:themeColor="text1" w:themeTint="FF" w:themeShade="FF"/>
          <w:sz w:val="24"/>
          <w:szCs w:val="24"/>
          <w:u w:val="none"/>
          <w:lang w:val="en-US"/>
        </w:rPr>
        <w:t>natural sciences</w:t>
      </w: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tend to rely on ways of knowing </w:t>
      </w: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sense</w:t>
      </w: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perception</w:t>
      </w: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reason, language, memory. There are many examples of discoveries made or inspired by imagination, intuition, and emotion – however these are then rigorously tested and explained using the scientific method (falsification). </w:t>
      </w:r>
    </w:p>
    <w:p w:rsidR="0F4BD465" w:rsidP="1C98421F" w:rsidRDefault="0F4BD465" w14:paraId="1F509D82" w14:textId="111E9DD0">
      <w:pPr>
        <w:spacing w:before="3" w:beforeAutospacing="off" w:after="0" w:afterAutospacing="off"/>
        <w:ind w:left="103"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Students will have a writing prompt covering the following items:</w:t>
      </w:r>
    </w:p>
    <w:p w:rsidR="0F4BD465" w:rsidP="1C98421F" w:rsidRDefault="0F4BD465" w14:paraId="77C2DBFF" w14:textId="008298F5">
      <w:pPr>
        <w:pStyle w:val="ListParagraph"/>
        <w:numPr>
          <w:ilvl w:val="0"/>
          <w:numId w:val="1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There is a difference between the living and the non-living environment. How are we able to know the difference?</w:t>
      </w:r>
    </w:p>
    <w:p w:rsidR="0F4BD465" w:rsidP="1C98421F" w:rsidRDefault="0F4BD465" w14:paraId="1C1D5A34" w14:textId="16563FA2">
      <w:pPr>
        <w:pStyle w:val="ListParagraph"/>
        <w:numPr>
          <w:ilvl w:val="0"/>
          <w:numId w:val="1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The world that we inhabit is limited by the world that we see. Is there any distinction to be drawn between knowledge claims dependent upon observations made by sense perception and knowledge claims dependent upon observations assisted by technology?</w:t>
      </w:r>
    </w:p>
    <w:p w:rsidR="0F4BD465" w:rsidP="1C98421F" w:rsidRDefault="0F4BD465" w14:paraId="694B4BED" w14:textId="33F74BDC">
      <w:pPr>
        <w:pStyle w:val="ListParagraph"/>
        <w:numPr>
          <w:ilvl w:val="0"/>
          <w:numId w:val="1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The explanation of the structure of the plasma membrane has changed over the years as new evidence and ways of analysis have come to light. Under what circumstances is it important to learn about theories that were later discredited?</w:t>
      </w:r>
    </w:p>
    <w:p w:rsidR="0F4BD465" w:rsidP="1C98421F" w:rsidRDefault="0F4BD465" w14:paraId="06A34EED" w14:textId="0E1893E4">
      <w:pPr>
        <w:pStyle w:val="ListParagraph"/>
        <w:numPr>
          <w:ilvl w:val="0"/>
          <w:numId w:val="18"/>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Biology is the study of life, yet life is an </w:t>
      </w: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emergent</w:t>
      </w: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property. Under what circumstances is systems approach productive in biology and under what circumstances is a reductionist approach more </w:t>
      </w: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appropriate</w:t>
      </w:r>
      <w:r w:rsidRPr="1C98421F" w:rsidR="0F4BD465">
        <w:rPr>
          <w:rFonts w:ascii="Roboto" w:hAnsi="Roboto" w:eastAsia="Roboto" w:cs="Roboto"/>
          <w:b w:val="0"/>
          <w:bCs w:val="0"/>
          <w:i w:val="0"/>
          <w:iCs w:val="0"/>
          <w:strike w:val="0"/>
          <w:dstrike w:val="0"/>
          <w:noProof w:val="0"/>
          <w:color w:val="000000" w:themeColor="text1" w:themeTint="FF" w:themeShade="FF"/>
          <w:sz w:val="24"/>
          <w:szCs w:val="24"/>
          <w:u w:val="none"/>
          <w:lang w:val="en-US"/>
        </w:rPr>
        <w:t>? How do scientists decide between competing approaches?</w:t>
      </w:r>
    </w:p>
    <w:p w:rsidR="004C0188" w:rsidP="004C0188" w:rsidRDefault="004C0188" w14:paraId="79C31E56" w14:textId="6FD0E5FB">
      <w:pPr>
        <w:pStyle w:val="Heading3"/>
      </w:pPr>
      <w:r w:rsidRPr="004C0188">
        <w:t>CAS connections</w:t>
      </w:r>
    </w:p>
    <w:p w:rsidR="004C0188" w:rsidP="004C0188" w:rsidRDefault="004C0188" w14:paraId="3C21DD6C" w14:textId="77777777">
      <w:pPr>
        <w:pStyle w:val="ListParagraph"/>
        <w:numPr>
          <w:ilvl w:val="0"/>
          <w:numId w:val="3"/>
        </w:numPr>
        <w:rPr/>
      </w:pPr>
      <w:r w:rsidR="68BC9DF5">
        <w:rPr/>
        <w:t>Creativity</w:t>
      </w:r>
    </w:p>
    <w:p w:rsidRPr="004C0188" w:rsidR="004C0188" w:rsidP="004C0188" w:rsidRDefault="004C0188" w14:paraId="4F19B322" w14:textId="6002483F">
      <w:pPr>
        <w:pStyle w:val="Heading4"/>
      </w:pPr>
      <w:r w:rsidR="68BC9DF5">
        <w:rPr/>
        <w:t>Details</w:t>
      </w:r>
    </w:p>
    <w:p w:rsidR="4DF22E5C" w:rsidP="1C98421F" w:rsidRDefault="4DF22E5C" w14:paraId="2FD0E7C1" w14:textId="5F7F4A2E">
      <w:pPr>
        <w:spacing w:before="3" w:beforeAutospacing="off" w:after="0" w:afterAutospacing="off"/>
        <w:ind w:left="103" w:righ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4DF22E5C">
        <w:rPr>
          <w:rFonts w:ascii="Roboto" w:hAnsi="Roboto" w:eastAsia="Roboto" w:cs="Roboto"/>
          <w:b w:val="0"/>
          <w:bCs w:val="0"/>
          <w:i w:val="0"/>
          <w:iCs w:val="0"/>
          <w:strike w:val="0"/>
          <w:dstrike w:val="0"/>
          <w:noProof w:val="0"/>
          <w:color w:val="000000" w:themeColor="text1" w:themeTint="FF" w:themeShade="FF"/>
          <w:sz w:val="24"/>
          <w:szCs w:val="24"/>
          <w:u w:val="none"/>
          <w:lang w:val="en-US"/>
        </w:rPr>
        <w:t>Modeling and active participation in the learning process</w:t>
      </w:r>
      <w:r w:rsidRPr="1C98421F" w:rsidR="4DF22E5C">
        <w:rPr>
          <w:rFonts w:ascii="Roboto" w:hAnsi="Roboto" w:eastAsia="Roboto" w:cs="Roboto"/>
          <w:b w:val="0"/>
          <w:bCs w:val="0"/>
          <w:i w:val="0"/>
          <w:iCs w:val="0"/>
          <w:strike w:val="0"/>
          <w:dstrike w:val="0"/>
          <w:noProof w:val="0"/>
          <w:color w:val="000000" w:themeColor="text1" w:themeTint="FF" w:themeShade="FF"/>
          <w:sz w:val="24"/>
          <w:szCs w:val="24"/>
          <w:u w:val="none"/>
          <w:lang w:val="en-US"/>
        </w:rPr>
        <w:t>.</w:t>
      </w:r>
      <w:r w:rsidRPr="1C98421F" w:rsidR="4DF22E5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Creating materials to aid their fellow classmates in understanding a particular concept through peer interaction and team/group activities.</w:t>
      </w:r>
    </w:p>
    <w:p w:rsidR="00B451F1" w:rsidP="00141BFB" w:rsidRDefault="00141BFB" w14:paraId="20C6707D" w14:textId="37ED71DD">
      <w:pPr>
        <w:pStyle w:val="Heading3"/>
      </w:pPr>
      <w:r w:rsidR="7FD0C445">
        <w:rPr/>
        <w:t>Key Concepts</w:t>
      </w:r>
    </w:p>
    <w:p w:rsidR="19A85C24" w:rsidP="1C98421F" w:rsidRDefault="19A85C24" w14:paraId="1D5F869A" w14:textId="677058E6">
      <w:pPr>
        <w:pStyle w:val="Normal"/>
      </w:pPr>
      <w:r w:rsidR="19A85C24">
        <w:rPr/>
        <w:t>Unity and Diversity</w:t>
      </w:r>
    </w:p>
    <w:p w:rsidR="19A85C24" w:rsidP="1C98421F" w:rsidRDefault="19A85C24" w14:paraId="0EB0057A" w14:textId="4C6EF3B5">
      <w:pPr>
        <w:pStyle w:val="Normal"/>
      </w:pPr>
      <w:r w:rsidR="19A85C24">
        <w:rPr/>
        <w:t xml:space="preserve">Form and </w:t>
      </w:r>
      <w:r w:rsidR="6878F7C5">
        <w:rPr/>
        <w:t>Function</w:t>
      </w:r>
    </w:p>
    <w:p w:rsidR="00141BFB" w:rsidP="00141BFB" w:rsidRDefault="00141BFB" w14:paraId="112CE792" w14:textId="2AF5E7FF">
      <w:pPr>
        <w:pStyle w:val="Heading3"/>
      </w:pPr>
      <w:r w:rsidR="7FD0C445">
        <w:rPr/>
        <w:t>Related Concepts</w:t>
      </w:r>
    </w:p>
    <w:p w:rsidR="1CA6ECD2" w:rsidP="1C98421F" w:rsidRDefault="1CA6ECD2" w14:paraId="294E3C34" w14:textId="3578FF05">
      <w:pPr>
        <w:pStyle w:val="Normal"/>
      </w:pPr>
      <w:r w:rsidR="1CA6ECD2">
        <w:rPr/>
        <w:t>Molecules</w:t>
      </w:r>
    </w:p>
    <w:p w:rsidR="1CA6ECD2" w:rsidP="1C98421F" w:rsidRDefault="1CA6ECD2" w14:paraId="5D3145BD" w14:textId="12EB9455">
      <w:pPr>
        <w:pStyle w:val="Normal"/>
      </w:pPr>
      <w:r w:rsidR="1CA6ECD2">
        <w:rPr/>
        <w:t>Cells</w:t>
      </w:r>
    </w:p>
    <w:p w:rsidR="00141BFB" w:rsidP="00141BFB" w:rsidRDefault="00141BFB" w14:paraId="304A6D43" w14:textId="65EB75A4">
      <w:pPr>
        <w:pStyle w:val="Heading5"/>
      </w:pPr>
      <w:r w:rsidR="7FD0C445">
        <w:rPr/>
        <w:t>Global Context</w:t>
      </w:r>
    </w:p>
    <w:p w:rsidR="6E29438B" w:rsidP="1C98421F" w:rsidRDefault="6E29438B" w14:paraId="6F0E353D" w14:textId="23395EB8">
      <w:pPr>
        <w:pStyle w:val="Normal"/>
      </w:pPr>
      <w:r w:rsidR="6E29438B">
        <w:rPr/>
        <w:t>Scientific and Technical Innovation</w:t>
      </w:r>
    </w:p>
    <w:p w:rsidR="00141BFB" w:rsidP="00141BFB" w:rsidRDefault="006946C4" w14:paraId="0D29C978" w14:textId="4D01A820">
      <w:pPr>
        <w:pStyle w:val="Heading3"/>
      </w:pPr>
      <w:r>
        <w:t>Common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597"/>
        <w:gridCol w:w="3597"/>
        <w:gridCol w:w="3598"/>
        <w:gridCol w:w="3598"/>
      </w:tblGrid>
      <w:tr w:rsidR="00C76099" w:rsidTr="1ACE125A"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C76099" w:rsidP="00815541" w:rsidRDefault="006946C4" w14:paraId="0B266B59" w14:textId="5EB028C7">
            <w:pPr>
              <w:spacing w:before="40" w:after="40"/>
              <w:jc w:val="center"/>
              <w:rPr>
                <w:sz w:val="22"/>
                <w:szCs w:val="22"/>
              </w:rPr>
            </w:pPr>
            <w:r w:rsidRPr="006946C4">
              <w:rPr>
                <w:color w:val="FFFFFF"/>
                <w:sz w:val="22"/>
                <w:szCs w:val="22"/>
              </w:rPr>
              <w:t>DP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5BF0EDFA" w14:textId="619FA3A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Assessment Objectives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44E675F3" w14:textId="6117C273">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Formative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C76099" w14:paraId="5847B4DB" w14:textId="678B9A54">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Summative Assessments</w:t>
            </w:r>
          </w:p>
        </w:tc>
      </w:tr>
      <w:tr w:rsidR="00C76099" w:rsidTr="1ACE125A" w14:paraId="5FAA9F29"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50" w:type="pct"/>
            <w:tcBorders>
              <w:top w:val="none" w:color="auto" w:sz="0" w:space="0"/>
              <w:bottom w:val="none" w:color="auto" w:sz="0" w:space="0"/>
              <w:right w:val="none" w:color="auto" w:sz="0" w:space="0"/>
            </w:tcBorders>
            <w:shd w:val="clear" w:color="auto" w:fill="E8E8E8" w:themeFill="background2"/>
            <w:tcMar/>
          </w:tcPr>
          <w:p w:rsidR="00C76099" w:rsidP="00815541" w:rsidRDefault="00C76099" w14:paraId="16FCC6BC" w14:textId="77777777">
            <w:pPr>
              <w:spacing w:before="40" w:after="40"/>
            </w:pP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1C98421F" w:rsidRDefault="00C76099" w14:paraId="062DDB19" w14:textId="6923A2B9">
            <w:pPr>
              <w:spacing w:before="120" w:beforeAutospacing="off" w:after="0" w:afterAutospacing="off"/>
              <w:ind w:left="266" w:right="0" w:hanging="103"/>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Assessment Objectives:</w:t>
            </w:r>
          </w:p>
          <w:p w:rsidR="00C76099" w:rsidP="1C98421F" w:rsidRDefault="00C76099" w14:paraId="0FA1BB0F" w14:textId="0F9B2A43">
            <w:pPr>
              <w:spacing w:before="120" w:beforeAutospacing="off" w:after="0" w:afterAutospacing="off"/>
              <w:ind w:left="266" w:right="0" w:hanging="103"/>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The assessment objectives for biology reflect those parts of the aims that will be formally assessed either internally or externally. It is the intention of this course that students can fulfil the following assessment objectives.</w:t>
            </w:r>
          </w:p>
          <w:p w:rsidR="00C76099" w:rsidP="1C98421F" w:rsidRDefault="00C76099" w14:paraId="3CF13479" w14:textId="3FF9D8C9">
            <w:pPr>
              <w:spacing w:before="120" w:beforeAutospacing="off" w:after="0" w:afterAutospacing="off"/>
              <w:ind w:left="266" w:right="0" w:hanging="103"/>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1. Demonstrate knowledge of:</w:t>
            </w:r>
          </w:p>
          <w:p w:rsidR="00C76099" w:rsidP="1C98421F" w:rsidRDefault="00C76099" w14:paraId="3183E8FE" w14:textId="30493ACF">
            <w:pPr>
              <w:pStyle w:val="ListParagraph"/>
              <w:numPr>
                <w:ilvl w:val="0"/>
                <w:numId w:val="14"/>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terminology, facts, and concepts</w:t>
            </w:r>
          </w:p>
          <w:p w:rsidR="00C76099" w:rsidP="1C98421F" w:rsidRDefault="00C76099" w14:paraId="136D7485" w14:textId="06AA2E34">
            <w:pPr>
              <w:pStyle w:val="ListParagraph"/>
              <w:numPr>
                <w:ilvl w:val="0"/>
                <w:numId w:val="14"/>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skills, techniques, and methodologies.</w:t>
            </w:r>
          </w:p>
          <w:p w:rsidR="00C76099" w:rsidP="1C98421F" w:rsidRDefault="00C76099" w14:paraId="1E693760" w14:textId="276602B1">
            <w:pPr>
              <w:spacing w:before="120" w:beforeAutospacing="off" w:after="0" w:afterAutospacing="off"/>
              <w:ind w:left="266" w:right="0" w:hanging="103"/>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2. Understand and apply knowledge of:</w:t>
            </w:r>
          </w:p>
          <w:p w:rsidR="00C76099" w:rsidP="1C98421F" w:rsidRDefault="00C76099" w14:paraId="0702A598" w14:textId="7F4F81AB">
            <w:pPr>
              <w:pStyle w:val="ListParagraph"/>
              <w:numPr>
                <w:ilvl w:val="0"/>
                <w:numId w:val="15"/>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terminology and concepts</w:t>
            </w:r>
          </w:p>
          <w:p w:rsidR="00C76099" w:rsidP="1C98421F" w:rsidRDefault="00C76099" w14:paraId="6B18471E" w14:textId="52C5E58C">
            <w:pPr>
              <w:pStyle w:val="ListParagraph"/>
              <w:numPr>
                <w:ilvl w:val="0"/>
                <w:numId w:val="15"/>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skills, techniques, and methodologies.</w:t>
            </w:r>
          </w:p>
          <w:p w:rsidR="00C76099" w:rsidP="1C98421F" w:rsidRDefault="00C76099" w14:paraId="4D426F0B" w14:textId="70D31904">
            <w:pPr>
              <w:spacing w:before="120" w:beforeAutospacing="off" w:after="0" w:afterAutospacing="off"/>
              <w:ind w:left="266" w:right="0" w:hanging="103"/>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3. Analyze, evaluate, and synthesize:</w:t>
            </w:r>
          </w:p>
          <w:p w:rsidR="00C76099" w:rsidP="1C98421F" w:rsidRDefault="00C76099" w14:paraId="5968CBF9" w14:textId="20458CF0">
            <w:pPr>
              <w:pStyle w:val="ListParagraph"/>
              <w:numPr>
                <w:ilvl w:val="0"/>
                <w:numId w:val="16"/>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experimental procedures</w:t>
            </w:r>
          </w:p>
          <w:p w:rsidR="00C76099" w:rsidP="1C98421F" w:rsidRDefault="00C76099" w14:paraId="71B146E1" w14:textId="210FBB4E">
            <w:pPr>
              <w:pStyle w:val="ListParagraph"/>
              <w:numPr>
                <w:ilvl w:val="0"/>
                <w:numId w:val="16"/>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primary and secondary data</w:t>
            </w:r>
          </w:p>
          <w:p w:rsidR="00C76099" w:rsidP="1C98421F" w:rsidRDefault="00C76099" w14:paraId="702FA360" w14:textId="0237B4CE">
            <w:pPr>
              <w:pStyle w:val="ListParagraph"/>
              <w:numPr>
                <w:ilvl w:val="0"/>
                <w:numId w:val="16"/>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trends, patterns, and predictions.</w:t>
            </w:r>
          </w:p>
          <w:p w:rsidR="00C76099" w:rsidP="1C98421F" w:rsidRDefault="00C76099" w14:paraId="5D4DE0CC" w14:textId="0B2F8890">
            <w:pPr>
              <w:spacing w:before="120" w:beforeAutospacing="off" w:after="0" w:afterAutospacing="off"/>
              <w:ind w:left="266" w:right="0" w:hanging="103"/>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4. </w:t>
            </w: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Demonstrate</w:t>
            </w: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the application of skills necessary to   carry out insightful and ethical investigations</w:t>
            </w:r>
          </w:p>
          <w:p w:rsidR="00C76099" w:rsidP="00815541" w:rsidRDefault="00C76099" w14:paraId="7A60E66C" w14:textId="7A4328D9">
            <w:pPr>
              <w:spacing w:before="40" w:after="4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1C98421F" w:rsidRDefault="00C76099" w14:paraId="04F38086" w14:textId="2F419701">
            <w:pPr>
              <w:spacing w:before="3" w:beforeAutospacing="off" w:after="0" w:afterAutospacing="off"/>
              <w:ind w:left="103" w:right="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Quiz/Test</w:t>
            </w:r>
          </w:p>
          <w:p w:rsidR="00C76099" w:rsidP="1ACE125A" w:rsidRDefault="00C76099" w14:paraId="2A0D3DC3" w14:textId="34DFD435">
            <w:pPr>
              <w:spacing w:before="3" w:beforeAutospacing="off" w:after="0" w:afterAutospacing="off"/>
              <w:ind w:left="103" w:right="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16662E23">
              <w:rPr>
                <w:rFonts w:ascii="Roboto" w:hAnsi="Roboto" w:eastAsia="Roboto" w:cs="Roboto"/>
                <w:b w:val="0"/>
                <w:bCs w:val="0"/>
                <w:i w:val="0"/>
                <w:iCs w:val="0"/>
                <w:strike w:val="0"/>
                <w:dstrike w:val="0"/>
                <w:noProof w:val="0"/>
                <w:color w:val="000000" w:themeColor="text1" w:themeTint="FF" w:themeShade="FF"/>
                <w:sz w:val="24"/>
                <w:szCs w:val="24"/>
                <w:u w:val="none"/>
                <w:lang w:val="en-US"/>
              </w:rPr>
              <w:t>Project/Model</w:t>
            </w:r>
          </w:p>
          <w:p w:rsidR="00C76099" w:rsidP="1C98421F" w:rsidRDefault="00C76099" w14:paraId="143ED03E" w14:textId="003BDD37">
            <w:pPr>
              <w:spacing w:before="3" w:beforeAutospacing="off" w:after="0" w:afterAutospacing="off"/>
              <w:ind w:left="103" w:right="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CER/Reflection</w:t>
            </w:r>
          </w:p>
          <w:p w:rsidR="00C76099" w:rsidP="1C98421F" w:rsidRDefault="00C76099" w14:paraId="293F8EB8" w14:textId="2F1BE509">
            <w:pPr>
              <w:spacing w:before="3" w:beforeAutospacing="off" w:after="0" w:afterAutospacing="off"/>
              <w:ind w:left="103" w:right="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Essay/Writing Assignment</w:t>
            </w:r>
          </w:p>
          <w:p w:rsidR="00C76099" w:rsidP="1C98421F" w:rsidRDefault="00C76099" w14:paraId="6910BEA2" w14:textId="1DAB64EB">
            <w:pPr>
              <w:spacing w:before="3" w:beforeAutospacing="off" w:after="0" w:afterAutospacing="off"/>
              <w:ind w:left="103" w:right="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C98421F" w:rsidR="68DA476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Formative </w:t>
            </w:r>
            <w:r w:rsidRPr="1C98421F" w:rsidR="190E817A">
              <w:rPr>
                <w:rFonts w:ascii="Roboto" w:hAnsi="Roboto" w:eastAsia="Roboto" w:cs="Roboto"/>
                <w:b w:val="0"/>
                <w:bCs w:val="0"/>
                <w:i w:val="0"/>
                <w:iCs w:val="0"/>
                <w:strike w:val="0"/>
                <w:dstrike w:val="0"/>
                <w:noProof w:val="0"/>
                <w:color w:val="000000" w:themeColor="text1" w:themeTint="FF" w:themeShade="FF"/>
                <w:sz w:val="24"/>
                <w:szCs w:val="24"/>
                <w:u w:val="none"/>
                <w:lang w:val="en-US"/>
              </w:rPr>
              <w:t>Lab Report</w:t>
            </w:r>
          </w:p>
          <w:p w:rsidR="00C76099" w:rsidP="1C98421F" w:rsidRDefault="00C76099" w14:paraId="7274AC0D" w14:textId="3F2D6EEF">
            <w:pPr>
              <w:pStyle w:val="Normal"/>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noProof w:val="0"/>
                <w:sz w:val="24"/>
                <w:szCs w:val="24"/>
                <w:lang w:val="en-US"/>
              </w:rPr>
            </w:pPr>
            <w:r w:rsidRPr="1C98421F" w:rsidR="4080D68D">
              <w:rPr>
                <w:rFonts w:ascii="Roboto" w:hAnsi="Roboto" w:eastAsia="Roboto" w:cs="Roboto"/>
                <w:b w:val="0"/>
                <w:bCs w:val="0"/>
                <w:i w:val="0"/>
                <w:iCs w:val="0"/>
                <w:strike w:val="0"/>
                <w:dstrike w:val="0"/>
                <w:noProof w:val="0"/>
                <w:color w:val="000000" w:themeColor="text1" w:themeTint="FF" w:themeShade="FF"/>
                <w:sz w:val="24"/>
                <w:szCs w:val="24"/>
                <w:u w:val="none"/>
                <w:lang w:val="en-US"/>
              </w:rPr>
              <w:t>Practice Paper 1 and 2 IB style Questions</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1C98421F" w:rsidRDefault="00C76099" w14:paraId="28107A6E" w14:textId="45A81F29">
            <w:pPr>
              <w:spacing w:before="3" w:beforeAutospacing="off" w:after="0" w:afterAutospacing="off"/>
              <w:ind w:left="103" w:right="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69B223D6">
              <w:rPr>
                <w:rFonts w:ascii="Roboto" w:hAnsi="Roboto" w:eastAsia="Roboto" w:cs="Roboto"/>
                <w:b w:val="0"/>
                <w:bCs w:val="0"/>
                <w:i w:val="0"/>
                <w:iCs w:val="0"/>
                <w:strike w:val="0"/>
                <w:dstrike w:val="0"/>
                <w:noProof w:val="0"/>
                <w:color w:val="000000" w:themeColor="text1" w:themeTint="FF" w:themeShade="FF"/>
                <w:sz w:val="24"/>
                <w:szCs w:val="24"/>
                <w:u w:val="none"/>
                <w:lang w:val="en-US"/>
              </w:rPr>
              <w:t>Quiz/Test</w:t>
            </w:r>
          </w:p>
          <w:p w:rsidR="00C76099" w:rsidP="1ACE125A" w:rsidRDefault="00C76099" w14:paraId="468715FE" w14:textId="28503045">
            <w:pPr>
              <w:spacing w:before="3" w:beforeAutospacing="off" w:after="0" w:afterAutospacing="off"/>
              <w:ind w:left="103" w:right="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7CD0F73">
              <w:rPr>
                <w:rFonts w:ascii="Roboto" w:hAnsi="Roboto" w:eastAsia="Roboto" w:cs="Roboto"/>
                <w:b w:val="0"/>
                <w:bCs w:val="0"/>
                <w:i w:val="0"/>
                <w:iCs w:val="0"/>
                <w:strike w:val="0"/>
                <w:dstrike w:val="0"/>
                <w:noProof w:val="0"/>
                <w:color w:val="000000" w:themeColor="text1" w:themeTint="FF" w:themeShade="FF"/>
                <w:sz w:val="24"/>
                <w:szCs w:val="24"/>
                <w:u w:val="none"/>
                <w:lang w:val="en-US"/>
              </w:rPr>
              <w:t>Project/Model</w:t>
            </w:r>
          </w:p>
          <w:p w:rsidR="00C76099" w:rsidP="1C98421F" w:rsidRDefault="00C76099" w14:paraId="46AE3A74" w14:textId="28508920">
            <w:pPr>
              <w:spacing w:before="3" w:beforeAutospacing="off" w:after="0" w:afterAutospacing="off"/>
              <w:ind w:left="103" w:right="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69B223D6">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CER/Reflection</w:t>
            </w:r>
          </w:p>
          <w:p w:rsidR="00C76099" w:rsidP="1C98421F" w:rsidRDefault="00C76099" w14:paraId="31F6CB59" w14:textId="44E0B5A6">
            <w:pPr>
              <w:spacing w:before="3" w:beforeAutospacing="off" w:after="0" w:afterAutospacing="off"/>
              <w:ind w:left="103" w:right="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69B223D6">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Essay/Writing Assignment</w:t>
            </w:r>
          </w:p>
          <w:p w:rsidR="00C76099" w:rsidP="1C98421F" w:rsidRDefault="00C76099" w14:paraId="4559D368" w14:textId="18ED447B">
            <w:pPr>
              <w:spacing w:before="3" w:beforeAutospacing="off" w:after="0" w:afterAutospacing="off"/>
              <w:ind w:left="103" w:right="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69B223D6">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Summative Lab Report</w:t>
            </w:r>
          </w:p>
          <w:p w:rsidR="00C76099" w:rsidP="1C98421F" w:rsidRDefault="00C76099" w14:paraId="527FC403" w14:textId="415B7C2A">
            <w:pPr>
              <w:pStyle w:val="Normal"/>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4080D68D">
              <w:rPr>
                <w:rFonts w:ascii="Roboto" w:hAnsi="Roboto" w:eastAsia="Roboto" w:cs="Roboto"/>
                <w:b w:val="0"/>
                <w:bCs w:val="0"/>
                <w:i w:val="0"/>
                <w:iCs w:val="0"/>
                <w:strike w:val="0"/>
                <w:dstrike w:val="0"/>
                <w:noProof w:val="0"/>
                <w:color w:val="000000" w:themeColor="text1" w:themeTint="FF" w:themeShade="FF"/>
                <w:sz w:val="24"/>
                <w:szCs w:val="24"/>
                <w:u w:val="none"/>
                <w:lang w:val="en-US"/>
              </w:rPr>
              <w:t>Paper 1 and 2 IB style Questions</w:t>
            </w:r>
          </w:p>
          <w:p w:rsidR="00C76099" w:rsidP="1C98421F" w:rsidRDefault="00C76099" w14:paraId="00F96171" w14:textId="263F7C0C">
            <w:pPr>
              <w:pStyle w:val="Normal"/>
              <w:spacing w:before="40" w:after="40"/>
              <w:cnfStyle w:val="000000100000" w:firstRow="0" w:lastRow="0" w:firstColumn="0" w:lastColumn="0" w:oddVBand="0" w:evenVBand="0" w:oddHBand="1" w:evenHBand="0" w:firstRowFirstColumn="0" w:firstRowLastColumn="0" w:lastRowFirstColumn="0" w:lastRowLastColumn="0"/>
              <w:rPr>
                <w:rFonts w:ascii="Calibri" w:hAnsi="Calibri" w:eastAsia="Calibri" w:cs="Calibri"/>
                <w:b w:val="0"/>
                <w:bCs w:val="0"/>
                <w:i w:val="0"/>
                <w:iCs w:val="0"/>
                <w:strike w:val="0"/>
                <w:dstrike w:val="0"/>
                <w:noProof w:val="0"/>
                <w:color w:val="000000" w:themeColor="text1" w:themeTint="FF" w:themeShade="FF"/>
                <w:sz w:val="20"/>
                <w:szCs w:val="20"/>
                <w:u w:val="none"/>
                <w:lang w:val="en-US"/>
              </w:rPr>
            </w:pPr>
          </w:p>
        </w:tc>
      </w:tr>
      <w:tr w:rsidR="1C98421F" w:rsidTr="1ACE125A" w14:paraId="489D3511">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597" w:type="dxa"/>
            <w:tcBorders>
              <w:top w:val="none" w:color="auto" w:sz="0" w:space="0"/>
              <w:bottom w:val="none" w:color="auto" w:sz="0" w:space="0"/>
              <w:right w:val="none" w:color="auto" w:sz="0" w:space="0"/>
            </w:tcBorders>
            <w:shd w:val="clear" w:color="auto" w:fill="E8E8E8" w:themeFill="background2"/>
            <w:tcMar/>
          </w:tcPr>
          <w:p w:rsidR="1C98421F" w:rsidP="1C98421F" w:rsidRDefault="1C98421F" w14:paraId="7D09EF72" w14:textId="493F4CAA">
            <w:pPr>
              <w:pStyle w:val="Normal"/>
            </w:pPr>
          </w:p>
        </w:tc>
        <w:tc>
          <w:tcPr>
            <w:cnfStyle w:val="000000000000" w:firstRow="0" w:lastRow="0" w:firstColumn="0" w:lastColumn="0" w:oddVBand="0" w:evenVBand="0" w:oddHBand="0" w:evenHBand="0" w:firstRowFirstColumn="0" w:firstRowLastColumn="0" w:lastRowFirstColumn="0" w:lastRowLastColumn="0"/>
            <w:tcW w:w="3597" w:type="dxa"/>
            <w:tcBorders>
              <w:top w:val="none" w:color="auto" w:sz="0" w:space="0"/>
              <w:bottom w:val="none" w:color="auto" w:sz="0" w:space="0"/>
            </w:tcBorders>
            <w:tcMar/>
          </w:tcPr>
          <w:p w:rsidR="24D691A8" w:rsidP="1C98421F" w:rsidRDefault="24D691A8" w14:paraId="2C5690CF" w14:textId="5E1DA838">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4D691A8">
              <w:rPr>
                <w:rFonts w:ascii="Roboto" w:hAnsi="Roboto" w:eastAsia="Roboto" w:cs="Roboto"/>
                <w:b w:val="0"/>
                <w:bCs w:val="0"/>
                <w:i w:val="0"/>
                <w:iCs w:val="0"/>
                <w:strike w:val="0"/>
                <w:dstrike w:val="0"/>
                <w:noProof w:val="0"/>
                <w:color w:val="000000" w:themeColor="text1" w:themeTint="FF" w:themeShade="FF"/>
                <w:sz w:val="24"/>
                <w:szCs w:val="24"/>
                <w:u w:val="none"/>
                <w:lang w:val="en-US"/>
              </w:rPr>
              <w:t>Students will be assessed daily with classwork, discussions, group work, and reflections using a variety of formats with a focus on the applications and skills provided in the syllabus.</w:t>
            </w:r>
          </w:p>
          <w:p w:rsidR="1C98421F" w:rsidP="1C98421F" w:rsidRDefault="1C98421F" w14:paraId="53B09778" w14:textId="765CD2FA">
            <w:pPr>
              <w:pStyle w:val="Normal"/>
              <w:rPr>
                <w:rFonts w:ascii="Calibri" w:hAnsi="Calibri" w:eastAsia="Calibri" w:cs="Calibri"/>
                <w:b w:val="1"/>
                <w:bCs w:val="1"/>
                <w:i w:val="0"/>
                <w:iCs w:val="0"/>
                <w:strike w:val="0"/>
                <w:dstrike w:val="0"/>
                <w:noProof w:val="0"/>
                <w:color w:val="000000" w:themeColor="text1" w:themeTint="FF" w:themeShade="FF"/>
                <w:sz w:val="22"/>
                <w:szCs w:val="22"/>
                <w:u w:val="none"/>
                <w:lang w:val="en-US"/>
              </w:rPr>
            </w:pPr>
          </w:p>
        </w:tc>
        <w:tc>
          <w:tcPr>
            <w:cnfStyle w:val="000000000000" w:firstRow="0" w:lastRow="0" w:firstColumn="0" w:lastColumn="0" w:oddVBand="0" w:evenVBand="0" w:oddHBand="0" w:evenHBand="0" w:firstRowFirstColumn="0" w:firstRowLastColumn="0" w:lastRowFirstColumn="0" w:lastRowLastColumn="0"/>
            <w:tcW w:w="3598" w:type="dxa"/>
            <w:tcBorders>
              <w:top w:val="none" w:color="auto" w:sz="0" w:space="0"/>
              <w:bottom w:val="none" w:color="auto" w:sz="0" w:space="0"/>
            </w:tcBorders>
            <w:tcMar/>
          </w:tcPr>
          <w:p w:rsidR="1C98421F" w:rsidP="1C98421F" w:rsidRDefault="1C98421F" w14:paraId="4B4B69DB" w14:textId="2FB8DD18">
            <w:pPr>
              <w:pStyle w:val="Normal"/>
              <w:rPr>
                <w:rFonts w:ascii="Calibri" w:hAnsi="Calibri" w:eastAsia="Calibri" w:cs="Calibri"/>
                <w:b w:val="0"/>
                <w:bCs w:val="0"/>
                <w:i w:val="0"/>
                <w:iCs w:val="0"/>
                <w:strike w:val="0"/>
                <w:dstrike w:val="0"/>
                <w:noProof w:val="0"/>
                <w:color w:val="000000" w:themeColor="text1" w:themeTint="FF" w:themeShade="FF"/>
                <w:sz w:val="22"/>
                <w:szCs w:val="22"/>
                <w:u w:val="none"/>
                <w:lang w:val="en-US"/>
              </w:rPr>
            </w:pPr>
          </w:p>
        </w:tc>
        <w:tc>
          <w:tcPr>
            <w:cnfStyle w:val="000000000000" w:firstRow="0" w:lastRow="0" w:firstColumn="0" w:lastColumn="0" w:oddVBand="0" w:evenVBand="0" w:oddHBand="0" w:evenHBand="0" w:firstRowFirstColumn="0" w:firstRowLastColumn="0" w:lastRowFirstColumn="0" w:lastRowLastColumn="0"/>
            <w:tcW w:w="3598" w:type="dxa"/>
            <w:tcBorders>
              <w:top w:val="none" w:color="auto" w:sz="0" w:space="0"/>
              <w:bottom w:val="none" w:color="auto" w:sz="0" w:space="0"/>
            </w:tcBorders>
            <w:tcMar/>
          </w:tcPr>
          <w:p w:rsidR="1C98421F" w:rsidP="1C98421F" w:rsidRDefault="1C98421F" w14:paraId="7555C3B2" w14:textId="77BBC7FA">
            <w:pPr>
              <w:pStyle w:val="Normal"/>
              <w:rPr>
                <w:rFonts w:ascii="Calibri" w:hAnsi="Calibri" w:eastAsia="Calibri" w:cs="Calibri"/>
                <w:b w:val="0"/>
                <w:bCs w:val="0"/>
                <w:i w:val="0"/>
                <w:iCs w:val="0"/>
                <w:strike w:val="0"/>
                <w:dstrike w:val="0"/>
                <w:noProof w:val="0"/>
                <w:color w:val="000000" w:themeColor="text1" w:themeTint="FF" w:themeShade="FF"/>
                <w:sz w:val="22"/>
                <w:szCs w:val="22"/>
                <w:u w:val="none"/>
                <w:lang w:val="en-US"/>
              </w:rPr>
            </w:pPr>
          </w:p>
        </w:tc>
      </w:tr>
      <w:tr w:rsidR="1C98421F" w:rsidTr="1ACE125A" w14:paraId="6E85729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597" w:type="dxa"/>
            <w:tcBorders>
              <w:top w:val="none" w:color="auto" w:sz="0" w:space="0"/>
              <w:bottom w:val="none" w:color="auto" w:sz="0" w:space="0"/>
              <w:right w:val="none" w:color="auto" w:sz="0" w:space="0"/>
            </w:tcBorders>
            <w:shd w:val="clear" w:color="auto" w:fill="E8E8E8" w:themeFill="background2"/>
            <w:tcMar/>
          </w:tcPr>
          <w:p w:rsidR="1C98421F" w:rsidP="1C98421F" w:rsidRDefault="1C98421F" w14:paraId="0F9CFA03" w14:textId="4A7A91D3">
            <w:pPr>
              <w:pStyle w:val="Normal"/>
            </w:pPr>
          </w:p>
        </w:tc>
        <w:tc>
          <w:tcPr>
            <w:cnfStyle w:val="000000000000" w:firstRow="0" w:lastRow="0" w:firstColumn="0" w:lastColumn="0" w:oddVBand="0" w:evenVBand="0" w:oddHBand="0" w:evenHBand="0" w:firstRowFirstColumn="0" w:firstRowLastColumn="0" w:lastRowFirstColumn="0" w:lastRowLastColumn="0"/>
            <w:tcW w:w="3597" w:type="dxa"/>
            <w:tcBorders>
              <w:top w:val="none" w:color="auto" w:sz="0" w:space="0"/>
              <w:bottom w:val="none" w:color="auto" w:sz="0" w:space="0"/>
            </w:tcBorders>
            <w:tcMar/>
          </w:tcPr>
          <w:p w:rsidR="24D691A8" w:rsidP="1C98421F" w:rsidRDefault="24D691A8" w14:paraId="2D7C7606" w14:textId="40CDBB5B">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24D691A8">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Students will be assessed per subtopic and then at the end of the unit to ensure understanding using IB exam style questions, modeling, reflection, lab reports, and writing prompts. The material may be assessed in multiple sections to ensure understanding. </w:t>
            </w:r>
          </w:p>
        </w:tc>
        <w:tc>
          <w:tcPr>
            <w:cnfStyle w:val="000000000000" w:firstRow="0" w:lastRow="0" w:firstColumn="0" w:lastColumn="0" w:oddVBand="0" w:evenVBand="0" w:oddHBand="0" w:evenHBand="0" w:firstRowFirstColumn="0" w:firstRowLastColumn="0" w:lastRowFirstColumn="0" w:lastRowLastColumn="0"/>
            <w:tcW w:w="3598" w:type="dxa"/>
            <w:tcBorders>
              <w:top w:val="none" w:color="auto" w:sz="0" w:space="0"/>
              <w:bottom w:val="none" w:color="auto" w:sz="0" w:space="0"/>
            </w:tcBorders>
            <w:tcMar/>
          </w:tcPr>
          <w:p w:rsidR="1C98421F" w:rsidP="1C98421F" w:rsidRDefault="1C98421F" w14:paraId="17319F54" w14:textId="22A8E64E">
            <w:pPr>
              <w:pStyle w:val="Normal"/>
              <w:rPr>
                <w:rFonts w:ascii="Calibri" w:hAnsi="Calibri" w:eastAsia="Calibri" w:cs="Calibri"/>
                <w:b w:val="0"/>
                <w:bCs w:val="0"/>
                <w:i w:val="0"/>
                <w:iCs w:val="0"/>
                <w:strike w:val="0"/>
                <w:dstrike w:val="0"/>
                <w:noProof w:val="0"/>
                <w:color w:val="000000" w:themeColor="text1" w:themeTint="FF" w:themeShade="FF"/>
                <w:sz w:val="22"/>
                <w:szCs w:val="22"/>
                <w:u w:val="none"/>
                <w:lang w:val="en-US"/>
              </w:rPr>
            </w:pPr>
          </w:p>
        </w:tc>
        <w:tc>
          <w:tcPr>
            <w:cnfStyle w:val="000000000000" w:firstRow="0" w:lastRow="0" w:firstColumn="0" w:lastColumn="0" w:oddVBand="0" w:evenVBand="0" w:oddHBand="0" w:evenHBand="0" w:firstRowFirstColumn="0" w:firstRowLastColumn="0" w:lastRowFirstColumn="0" w:lastRowLastColumn="0"/>
            <w:tcW w:w="3598" w:type="dxa"/>
            <w:tcBorders>
              <w:top w:val="none" w:color="auto" w:sz="0" w:space="0"/>
              <w:bottom w:val="none" w:color="auto" w:sz="0" w:space="0"/>
            </w:tcBorders>
            <w:tcMar/>
          </w:tcPr>
          <w:p w:rsidR="1C98421F" w:rsidP="1C98421F" w:rsidRDefault="1C98421F" w14:paraId="21F56D70" w14:textId="099FBCA8">
            <w:pPr>
              <w:pStyle w:val="Normal"/>
              <w:rPr>
                <w:rFonts w:ascii="Calibri" w:hAnsi="Calibri" w:eastAsia="Calibri" w:cs="Calibri"/>
                <w:b w:val="0"/>
                <w:bCs w:val="0"/>
                <w:i w:val="0"/>
                <w:iCs w:val="0"/>
                <w:strike w:val="0"/>
                <w:dstrike w:val="0"/>
                <w:noProof w:val="0"/>
                <w:color w:val="000000" w:themeColor="text1" w:themeTint="FF" w:themeShade="FF"/>
                <w:sz w:val="22"/>
                <w:szCs w:val="22"/>
                <w:u w:val="none"/>
                <w:lang w:val="en-US"/>
              </w:rPr>
            </w:pPr>
          </w:p>
        </w:tc>
      </w:tr>
      <w:tr w:rsidR="1C98421F" w:rsidTr="1ACE125A" w14:paraId="0D491E9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597" w:type="dxa"/>
            <w:tcBorders>
              <w:top w:val="none" w:color="auto" w:sz="0" w:space="0"/>
              <w:bottom w:val="none" w:color="auto" w:sz="0" w:space="0"/>
              <w:right w:val="none" w:color="auto" w:sz="0" w:space="0"/>
            </w:tcBorders>
            <w:shd w:val="clear" w:color="auto" w:fill="E8E8E8" w:themeFill="background2"/>
            <w:tcMar/>
          </w:tcPr>
          <w:p w:rsidR="1C98421F" w:rsidP="1C98421F" w:rsidRDefault="1C98421F" w14:paraId="76D5E84F" w14:textId="15233889">
            <w:pPr>
              <w:pStyle w:val="Normal"/>
            </w:pPr>
          </w:p>
        </w:tc>
        <w:tc>
          <w:tcPr>
            <w:cnfStyle w:val="000000000000" w:firstRow="0" w:lastRow="0" w:firstColumn="0" w:lastColumn="0" w:oddVBand="0" w:evenVBand="0" w:oddHBand="0" w:evenHBand="0" w:firstRowFirstColumn="0" w:firstRowLastColumn="0" w:lastRowFirstColumn="0" w:lastRowLastColumn="0"/>
            <w:tcW w:w="3597" w:type="dxa"/>
            <w:tcBorders>
              <w:top w:val="none" w:color="auto" w:sz="0" w:space="0"/>
              <w:bottom w:val="none" w:color="auto" w:sz="0" w:space="0"/>
            </w:tcBorders>
            <w:tcMar/>
          </w:tcPr>
          <w:p w:rsidR="24D691A8" w:rsidP="1C98421F" w:rsidRDefault="24D691A8" w14:paraId="2C0958AE" w14:textId="6DDD2774">
            <w:pPr>
              <w:pStyle w:val="Normal"/>
              <w:rPr>
                <w:rFonts w:ascii="Roboto" w:hAnsi="Roboto" w:eastAsia="Roboto" w:cs="Roboto"/>
                <w:noProof w:val="0"/>
                <w:sz w:val="24"/>
                <w:szCs w:val="24"/>
                <w:lang w:val="en-US"/>
              </w:rPr>
            </w:pPr>
            <w:r w:rsidRPr="1C98421F" w:rsidR="24D691A8">
              <w:rPr>
                <w:rFonts w:ascii="Roboto" w:hAnsi="Roboto" w:eastAsia="Roboto" w:cs="Roboto"/>
                <w:b w:val="0"/>
                <w:bCs w:val="0"/>
                <w:i w:val="0"/>
                <w:iCs w:val="0"/>
                <w:strike w:val="0"/>
                <w:dstrike w:val="0"/>
                <w:noProof w:val="0"/>
                <w:color w:val="000000" w:themeColor="text1" w:themeTint="FF" w:themeShade="FF"/>
                <w:sz w:val="24"/>
                <w:szCs w:val="24"/>
                <w:u w:val="none"/>
                <w:lang w:val="en-US"/>
              </w:rPr>
              <w:t>Students may be aware of many of the concepts within this unit, so building on prior knowledge using scaffolding techniques to aid students in a deeper understanding and extending learning to ensure that students can meet the goals set by the unit.</w:t>
            </w:r>
          </w:p>
        </w:tc>
        <w:tc>
          <w:tcPr>
            <w:cnfStyle w:val="000000000000" w:firstRow="0" w:lastRow="0" w:firstColumn="0" w:lastColumn="0" w:oddVBand="0" w:evenVBand="0" w:oddHBand="0" w:evenHBand="0" w:firstRowFirstColumn="0" w:firstRowLastColumn="0" w:lastRowFirstColumn="0" w:lastRowLastColumn="0"/>
            <w:tcW w:w="3598" w:type="dxa"/>
            <w:tcBorders>
              <w:top w:val="none" w:color="auto" w:sz="0" w:space="0"/>
              <w:bottom w:val="none" w:color="auto" w:sz="0" w:space="0"/>
            </w:tcBorders>
            <w:tcMar/>
          </w:tcPr>
          <w:p w:rsidR="1C98421F" w:rsidP="1C98421F" w:rsidRDefault="1C98421F" w14:paraId="6A3DD87F" w14:textId="67625D50">
            <w:pPr>
              <w:pStyle w:val="Normal"/>
              <w:rPr>
                <w:rFonts w:ascii="Calibri" w:hAnsi="Calibri" w:eastAsia="Calibri" w:cs="Calibri"/>
                <w:b w:val="0"/>
                <w:bCs w:val="0"/>
                <w:i w:val="0"/>
                <w:iCs w:val="0"/>
                <w:strike w:val="0"/>
                <w:dstrike w:val="0"/>
                <w:noProof w:val="0"/>
                <w:color w:val="000000" w:themeColor="text1" w:themeTint="FF" w:themeShade="FF"/>
                <w:sz w:val="22"/>
                <w:szCs w:val="22"/>
                <w:u w:val="none"/>
                <w:lang w:val="en-US"/>
              </w:rPr>
            </w:pPr>
          </w:p>
        </w:tc>
        <w:tc>
          <w:tcPr>
            <w:cnfStyle w:val="000000000000" w:firstRow="0" w:lastRow="0" w:firstColumn="0" w:lastColumn="0" w:oddVBand="0" w:evenVBand="0" w:oddHBand="0" w:evenHBand="0" w:firstRowFirstColumn="0" w:firstRowLastColumn="0" w:lastRowFirstColumn="0" w:lastRowLastColumn="0"/>
            <w:tcW w:w="3598" w:type="dxa"/>
            <w:tcBorders>
              <w:top w:val="none" w:color="auto" w:sz="0" w:space="0"/>
              <w:bottom w:val="none" w:color="auto" w:sz="0" w:space="0"/>
            </w:tcBorders>
            <w:tcMar/>
          </w:tcPr>
          <w:p w:rsidR="1C98421F" w:rsidP="1C98421F" w:rsidRDefault="1C98421F" w14:paraId="155C183F" w14:textId="5AEC2FB6">
            <w:pPr>
              <w:pStyle w:val="Normal"/>
              <w:rPr>
                <w:rFonts w:ascii="Calibri" w:hAnsi="Calibri" w:eastAsia="Calibri" w:cs="Calibri"/>
                <w:b w:val="0"/>
                <w:bCs w:val="0"/>
                <w:i w:val="0"/>
                <w:iCs w:val="0"/>
                <w:strike w:val="0"/>
                <w:dstrike w:val="0"/>
                <w:noProof w:val="0"/>
                <w:color w:val="000000" w:themeColor="text1" w:themeTint="FF" w:themeShade="FF"/>
                <w:sz w:val="22"/>
                <w:szCs w:val="22"/>
                <w:u w:val="none"/>
                <w:lang w:val="en-US"/>
              </w:rPr>
            </w:pPr>
          </w:p>
        </w:tc>
      </w:tr>
    </w:tbl>
    <w:p w:rsidR="00B408B8" w:rsidP="00B408B8" w:rsidRDefault="00B408B8" w14:paraId="1B6E27A4" w14:textId="0D0BEC7E">
      <w:pPr>
        <w:pStyle w:val="Heading3"/>
      </w:pPr>
      <w:r w:rsidR="667EC5F1">
        <w:rPr/>
        <w:t>Learning Experiences</w:t>
      </w:r>
    </w:p>
    <w:tbl>
      <w:tblPr>
        <w:tblStyle w:val="ListTable3-Accent1"/>
        <w:tblW w:w="14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1845"/>
        <w:gridCol w:w="12417"/>
      </w:tblGrid>
      <w:tr w:rsidR="00F13913" w:rsidTr="1ACE125A"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845" w:type="dxa"/>
            <w:tcMar/>
          </w:tcPr>
          <w:p w:rsidRPr="006946C4" w:rsidR="00F13913" w:rsidP="1ACE125A" w:rsidRDefault="00F13913" w14:paraId="42250299" w14:textId="7A0FA977">
            <w:pPr>
              <w:pStyle w:val="Normal"/>
              <w:suppressLineNumbers w:val="0"/>
              <w:bidi w:val="0"/>
              <w:spacing w:before="40" w:beforeAutospacing="off" w:after="40" w:afterAutospacing="off" w:line="240" w:lineRule="auto"/>
              <w:ind w:left="0" w:right="0"/>
              <w:jc w:val="center"/>
            </w:pPr>
            <w:r w:rsidRPr="1ACE125A" w:rsidR="5A083C1B">
              <w:rPr>
                <w:color w:val="FFFFFF" w:themeColor="background1" w:themeTint="FF" w:themeShade="FF"/>
                <w:sz w:val="22"/>
                <w:szCs w:val="22"/>
              </w:rPr>
              <w:t>Understanding</w:t>
            </w:r>
          </w:p>
        </w:tc>
        <w:tc>
          <w:tcPr>
            <w:cnfStyle w:val="000000000000" w:firstRow="0" w:lastRow="0" w:firstColumn="0" w:lastColumn="0" w:oddVBand="0" w:evenVBand="0" w:oddHBand="0" w:evenHBand="0" w:firstRowFirstColumn="0" w:firstRowLastColumn="0" w:lastRowFirstColumn="0" w:lastRowLastColumn="0"/>
            <w:tcW w:w="12417" w:type="dxa"/>
            <w:tcMar/>
          </w:tcPr>
          <w:p w:rsidRPr="006946C4" w:rsidR="00F13913" w:rsidP="1ACE125A" w:rsidRDefault="006946C4" w14:paraId="20E19175" w14:textId="731F3746">
            <w:pPr>
              <w:pStyle w:val="Normal"/>
              <w:suppressLineNumbers w:val="0"/>
              <w:bidi w:val="0"/>
              <w:spacing w:before="40" w:beforeAutospacing="off" w:after="40" w:afterAutospacing="off" w:line="240" w:lineRule="auto"/>
              <w:ind w:left="0" w:right="0"/>
              <w:jc w:val="center"/>
            </w:pPr>
            <w:r w:rsidRPr="1ACE125A" w:rsidR="5A083C1B">
              <w:rPr>
                <w:color w:val="FFFFFF" w:themeColor="background1" w:themeTint="FF" w:themeShade="FF"/>
                <w:sz w:val="22"/>
                <w:szCs w:val="22"/>
              </w:rPr>
              <w:t>Learning Experience</w:t>
            </w:r>
          </w:p>
        </w:tc>
      </w:tr>
      <w:tr w:rsidR="00F13913" w:rsidTr="1ACE125A"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845" w:type="dxa"/>
            <w:shd w:val="clear" w:color="auto" w:fill="E8E8E8" w:themeFill="background2"/>
            <w:tcMar/>
          </w:tcPr>
          <w:p w:rsidRPr="00B408B8" w:rsidR="00F13913" w:rsidP="1ACE125A" w:rsidRDefault="00245481" w14:paraId="417574FC" w14:textId="4812DE59">
            <w:pPr>
              <w:spacing w:before="40" w:after="40"/>
              <w:jc w:val="center"/>
              <w:rPr>
                <w:b w:val="0"/>
                <w:bCs w:val="0"/>
              </w:rPr>
            </w:pPr>
            <w:r w:rsidR="5A083C1B">
              <w:rPr>
                <w:b w:val="0"/>
                <w:bCs w:val="0"/>
              </w:rPr>
              <w:t>A2.2</w:t>
            </w:r>
          </w:p>
        </w:tc>
        <w:tc>
          <w:tcPr>
            <w:cnfStyle w:val="000000000000" w:firstRow="0" w:lastRow="0" w:firstColumn="0" w:lastColumn="0" w:oddVBand="0" w:evenVBand="0" w:oddHBand="0" w:evenHBand="0" w:firstRowFirstColumn="0" w:firstRowLastColumn="0" w:lastRowFirstColumn="0" w:lastRowLastColumn="0"/>
            <w:tcW w:w="12417" w:type="dxa"/>
            <w:tcMar/>
          </w:tcPr>
          <w:p w:rsidRPr="00B408B8" w:rsidR="00F13913" w:rsidP="1ACE125A" w:rsidRDefault="00F13913" w14:paraId="3503370F" w14:textId="73D5AB7E">
            <w:pPr>
              <w:pStyle w:val="ListParagraph"/>
              <w:numPr>
                <w:ilvl w:val="0"/>
                <w:numId w:val="67"/>
              </w:numPr>
              <w:spacing w:before="40" w:after="40"/>
              <w:jc w:val="left"/>
              <w:cnfStyle w:val="000000100000" w:firstRow="0" w:lastRow="0" w:firstColumn="0" w:lastColumn="0" w:oddVBand="0" w:evenVBand="0" w:oddHBand="1" w:evenHBand="0" w:firstRowFirstColumn="0" w:firstRowLastColumn="0" w:lastRowFirstColumn="0" w:lastRowLastColumn="0"/>
              <w:rPr>
                <w:sz w:val="24"/>
                <w:szCs w:val="24"/>
              </w:rPr>
            </w:pPr>
            <w:r w:rsidRPr="1ACE125A" w:rsidR="54ADABB5">
              <w:rPr>
                <w:sz w:val="24"/>
                <w:szCs w:val="24"/>
              </w:rPr>
              <w:t>Microscopy Skills</w:t>
            </w:r>
          </w:p>
          <w:p w:rsidRPr="00B408B8" w:rsidR="00F13913" w:rsidP="1ACE125A" w:rsidRDefault="00F13913" w14:paraId="00F719CD" w14:textId="510C5669">
            <w:pPr>
              <w:pStyle w:val="ListParagraph"/>
              <w:numPr>
                <w:ilvl w:val="0"/>
                <w:numId w:val="67"/>
              </w:numPr>
              <w:spacing w:before="40" w:after="40"/>
              <w:jc w:val="left"/>
              <w:cnfStyle w:val="000000100000" w:firstRow="0" w:lastRow="0" w:firstColumn="0" w:lastColumn="0" w:oddVBand="0" w:evenVBand="0" w:oddHBand="1" w:evenHBand="0" w:firstRowFirstColumn="0" w:firstRowLastColumn="0" w:lastRowFirstColumn="0" w:lastRowLastColumn="0"/>
              <w:rPr>
                <w:sz w:val="24"/>
                <w:szCs w:val="24"/>
              </w:rPr>
            </w:pPr>
            <w:r w:rsidRPr="1ACE125A" w:rsidR="54ADABB5">
              <w:rPr>
                <w:sz w:val="24"/>
                <w:szCs w:val="24"/>
              </w:rPr>
              <w:t>Slide Preparation</w:t>
            </w:r>
          </w:p>
          <w:p w:rsidRPr="00B408B8" w:rsidR="00F13913" w:rsidP="1ACE125A" w:rsidRDefault="00F13913" w14:paraId="66F78A25" w14:textId="2267B63C">
            <w:pPr>
              <w:pStyle w:val="ListParagraph"/>
              <w:numPr>
                <w:ilvl w:val="0"/>
                <w:numId w:val="67"/>
              </w:numPr>
              <w:spacing w:before="40" w:after="40"/>
              <w:jc w:val="left"/>
              <w:cnfStyle w:val="000000100000" w:firstRow="0" w:lastRow="0" w:firstColumn="0" w:lastColumn="0" w:oddVBand="0" w:evenVBand="0" w:oddHBand="1" w:evenHBand="0" w:firstRowFirstColumn="0" w:firstRowLastColumn="0" w:lastRowFirstColumn="0" w:lastRowLastColumn="0"/>
              <w:rPr>
                <w:sz w:val="24"/>
                <w:szCs w:val="24"/>
              </w:rPr>
            </w:pPr>
            <w:r w:rsidRPr="1ACE125A" w:rsidR="54ADABB5">
              <w:rPr>
                <w:sz w:val="24"/>
                <w:szCs w:val="24"/>
              </w:rPr>
              <w:t>Staining</w:t>
            </w:r>
          </w:p>
          <w:p w:rsidRPr="00B408B8" w:rsidR="00F13913" w:rsidP="1ACE125A" w:rsidRDefault="00F13913" w14:paraId="5A375E95" w14:textId="56F4261A">
            <w:pPr>
              <w:pStyle w:val="ListParagraph"/>
              <w:numPr>
                <w:ilvl w:val="0"/>
                <w:numId w:val="67"/>
              </w:numPr>
              <w:spacing w:before="40" w:after="40"/>
              <w:jc w:val="left"/>
              <w:cnfStyle w:val="000000100000" w:firstRow="0" w:lastRow="0" w:firstColumn="0" w:lastColumn="0" w:oddVBand="0" w:evenVBand="0" w:oddHBand="1" w:evenHBand="0" w:firstRowFirstColumn="0" w:firstRowLastColumn="0" w:lastRowFirstColumn="0" w:lastRowLastColumn="0"/>
              <w:rPr>
                <w:sz w:val="24"/>
                <w:szCs w:val="24"/>
              </w:rPr>
            </w:pPr>
            <w:r w:rsidRPr="1ACE125A" w:rsidR="54ADABB5">
              <w:rPr>
                <w:sz w:val="24"/>
                <w:szCs w:val="24"/>
              </w:rPr>
              <w:t>Measuring sizes using an eyepiece graticule.</w:t>
            </w:r>
          </w:p>
          <w:p w:rsidRPr="00B408B8" w:rsidR="00F13913" w:rsidP="1ACE125A" w:rsidRDefault="00F13913" w14:paraId="07BA89ED" w14:textId="54F08C9E">
            <w:pPr>
              <w:pStyle w:val="ListParagraph"/>
              <w:numPr>
                <w:ilvl w:val="0"/>
                <w:numId w:val="67"/>
              </w:numPr>
              <w:spacing w:before="40" w:after="40"/>
              <w:jc w:val="left"/>
              <w:cnfStyle w:val="000000100000" w:firstRow="0" w:lastRow="0" w:firstColumn="0" w:lastColumn="0" w:oddVBand="0" w:evenVBand="0" w:oddHBand="1" w:evenHBand="0" w:firstRowFirstColumn="0" w:firstRowLastColumn="0" w:lastRowFirstColumn="0" w:lastRowLastColumn="0"/>
              <w:rPr>
                <w:sz w:val="24"/>
                <w:szCs w:val="24"/>
              </w:rPr>
            </w:pPr>
            <w:r w:rsidRPr="1ACE125A" w:rsidR="54ADABB5">
              <w:rPr>
                <w:sz w:val="24"/>
                <w:szCs w:val="24"/>
              </w:rPr>
              <w:t>Focusing using fine and course adjustments.</w:t>
            </w:r>
          </w:p>
          <w:p w:rsidRPr="00B408B8" w:rsidR="00F13913" w:rsidP="1ACE125A" w:rsidRDefault="00F13913" w14:paraId="74BB4D38" w14:textId="39926509">
            <w:pPr>
              <w:pStyle w:val="ListParagraph"/>
              <w:numPr>
                <w:ilvl w:val="0"/>
                <w:numId w:val="67"/>
              </w:numPr>
              <w:spacing w:before="40" w:after="40"/>
              <w:jc w:val="left"/>
              <w:cnfStyle w:val="000000100000" w:firstRow="0" w:lastRow="0" w:firstColumn="0" w:lastColumn="0" w:oddVBand="0" w:evenVBand="0" w:oddHBand="1" w:evenHBand="0" w:firstRowFirstColumn="0" w:firstRowLastColumn="0" w:lastRowFirstColumn="0" w:lastRowLastColumn="0"/>
              <w:rPr>
                <w:sz w:val="24"/>
                <w:szCs w:val="24"/>
              </w:rPr>
            </w:pPr>
            <w:r w:rsidRPr="1ACE125A" w:rsidR="54ADABB5">
              <w:rPr>
                <w:sz w:val="24"/>
                <w:szCs w:val="24"/>
              </w:rPr>
              <w:t xml:space="preserve">Calculating actual size and magnification. </w:t>
            </w:r>
          </w:p>
          <w:p w:rsidRPr="00B408B8" w:rsidR="00F13913" w:rsidP="1ACE125A" w:rsidRDefault="00F13913" w14:paraId="4ABC89C9" w14:textId="6BB1C7C1">
            <w:pPr>
              <w:pStyle w:val="ListParagraph"/>
              <w:numPr>
                <w:ilvl w:val="0"/>
                <w:numId w:val="67"/>
              </w:numPr>
              <w:spacing w:before="40" w:after="40"/>
              <w:jc w:val="left"/>
              <w:cnfStyle w:val="000000100000" w:firstRow="0" w:lastRow="0" w:firstColumn="0" w:lastColumn="0" w:oddVBand="0" w:evenVBand="0" w:oddHBand="1" w:evenHBand="0" w:firstRowFirstColumn="0" w:firstRowLastColumn="0" w:lastRowFirstColumn="0" w:lastRowLastColumn="0"/>
              <w:rPr>
                <w:sz w:val="24"/>
                <w:szCs w:val="24"/>
              </w:rPr>
            </w:pPr>
            <w:r w:rsidRPr="1ACE125A" w:rsidR="54ADABB5">
              <w:rPr>
                <w:sz w:val="24"/>
                <w:szCs w:val="24"/>
              </w:rPr>
              <w:t>Producing a scale bar and taking photographs.</w:t>
            </w:r>
          </w:p>
          <w:p w:rsidRPr="00B408B8" w:rsidR="00F13913" w:rsidP="1ACE125A" w:rsidRDefault="00F13913" w14:paraId="1ADD1919" w14:textId="23D7B382">
            <w:pPr>
              <w:pStyle w:val="ListParagraph"/>
              <w:numPr>
                <w:ilvl w:val="0"/>
                <w:numId w:val="67"/>
              </w:numPr>
              <w:spacing w:before="40" w:after="40"/>
              <w:jc w:val="left"/>
              <w:cnfStyle w:val="000000100000" w:firstRow="0" w:lastRow="0" w:firstColumn="0" w:lastColumn="0" w:oddVBand="0" w:evenVBand="0" w:oddHBand="1" w:evenHBand="0" w:firstRowFirstColumn="0" w:firstRowLastColumn="0" w:lastRowFirstColumn="0" w:lastRowLastColumn="0"/>
              <w:rPr>
                <w:sz w:val="24"/>
                <w:szCs w:val="24"/>
              </w:rPr>
            </w:pPr>
            <w:r w:rsidRPr="1ACE125A" w:rsidR="54ADABB5">
              <w:rPr>
                <w:sz w:val="24"/>
                <w:szCs w:val="24"/>
              </w:rPr>
              <w:t>Identify</w:t>
            </w:r>
            <w:r w:rsidRPr="1ACE125A" w:rsidR="54ADABB5">
              <w:rPr>
                <w:sz w:val="24"/>
                <w:szCs w:val="24"/>
              </w:rPr>
              <w:t xml:space="preserve"> cell types and structures in light and electron micrographs.</w:t>
            </w:r>
          </w:p>
          <w:p w:rsidRPr="00B408B8" w:rsidR="00F13913" w:rsidP="1ACE125A" w:rsidRDefault="00F13913" w14:paraId="5215C3B5" w14:textId="4985A528">
            <w:pPr>
              <w:pStyle w:val="ListParagraph"/>
              <w:numPr>
                <w:ilvl w:val="0"/>
                <w:numId w:val="67"/>
              </w:numPr>
              <w:spacing w:before="40" w:after="40"/>
              <w:jc w:val="left"/>
              <w:cnfStyle w:val="000000100000" w:firstRow="0" w:lastRow="0" w:firstColumn="0" w:lastColumn="0" w:oddVBand="0" w:evenVBand="0" w:oddHBand="1" w:evenHBand="0" w:firstRowFirstColumn="0" w:firstRowLastColumn="0" w:lastRowFirstColumn="0" w:lastRowLastColumn="0"/>
              <w:rPr>
                <w:sz w:val="24"/>
                <w:szCs w:val="24"/>
              </w:rPr>
            </w:pPr>
            <w:r w:rsidRPr="1ACE125A" w:rsidR="54ADABB5">
              <w:rPr>
                <w:sz w:val="24"/>
                <w:szCs w:val="24"/>
              </w:rPr>
              <w:t>Draw and annotate (functions) diagrams of organelles and cellular structures based on electron micrographs.</w:t>
            </w:r>
          </w:p>
        </w:tc>
      </w:tr>
      <w:tr w:rsidR="00245481" w:rsidTr="1ACE125A"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1845" w:type="dxa"/>
            <w:shd w:val="clear" w:color="auto" w:fill="E8E8E8" w:themeFill="background2"/>
            <w:tcMar/>
          </w:tcPr>
          <w:p w:rsidR="00245481" w:rsidP="1ACE125A" w:rsidRDefault="00245481" w14:paraId="4227B881" w14:textId="22E001D7">
            <w:pPr>
              <w:spacing w:before="40" w:after="40"/>
              <w:jc w:val="center"/>
              <w:rPr>
                <w:b w:val="0"/>
                <w:bCs w:val="0"/>
              </w:rPr>
            </w:pPr>
            <w:r w:rsidR="5A083C1B">
              <w:rPr>
                <w:b w:val="0"/>
                <w:bCs w:val="0"/>
              </w:rPr>
              <w:t>B2.1</w:t>
            </w:r>
          </w:p>
        </w:tc>
        <w:tc>
          <w:tcPr>
            <w:cnfStyle w:val="000000000000" w:firstRow="0" w:lastRow="0" w:firstColumn="0" w:lastColumn="0" w:oddVBand="0" w:evenVBand="0" w:oddHBand="0" w:evenHBand="0" w:firstRowFirstColumn="0" w:firstRowLastColumn="0" w:lastRowFirstColumn="0" w:lastRowLastColumn="0"/>
            <w:tcW w:w="12417" w:type="dxa"/>
            <w:tcMar/>
          </w:tcPr>
          <w:p w:rsidRPr="00B408B8" w:rsidR="00245481" w:rsidP="1ACE125A" w:rsidRDefault="00245481" w14:paraId="08DE0E46" w14:textId="512BD80D">
            <w:pPr>
              <w:pStyle w:val="ListParagraph"/>
              <w:numPr>
                <w:ilvl w:val="0"/>
                <w:numId w:val="68"/>
              </w:numPr>
              <w:spacing w:before="40" w:after="40"/>
              <w:jc w:val="left"/>
              <w:cnfStyle w:val="000000000000" w:firstRow="0" w:lastRow="0" w:firstColumn="0" w:lastColumn="0" w:oddVBand="0" w:evenVBand="0" w:oddHBand="0" w:evenHBand="0" w:firstRowFirstColumn="0" w:firstRowLastColumn="0" w:lastRowFirstColumn="0" w:lastRowLastColumn="0"/>
              <w:rPr>
                <w:sz w:val="24"/>
                <w:szCs w:val="24"/>
              </w:rPr>
            </w:pPr>
            <w:r w:rsidRPr="1ACE125A" w:rsidR="4CAB298E">
              <w:rPr>
                <w:sz w:val="24"/>
                <w:szCs w:val="24"/>
              </w:rPr>
              <w:t>Cell Membrane Modeling and Transport Lab</w:t>
            </w:r>
          </w:p>
        </w:tc>
      </w:tr>
      <w:tr w:rsidR="1ACE125A" w:rsidTr="1ACE125A" w14:paraId="61E78739">
        <w:trPr>
          <w:trHeight w:val="415"/>
        </w:trPr>
        <w:tc>
          <w:tcPr>
            <w:cnfStyle w:val="001000000000" w:firstRow="0" w:lastRow="0" w:firstColumn="1" w:lastColumn="0" w:oddVBand="0" w:evenVBand="0" w:oddHBand="0" w:evenHBand="0" w:firstRowFirstColumn="0" w:firstRowLastColumn="0" w:lastRowFirstColumn="0" w:lastRowLastColumn="0"/>
            <w:tcW w:w="1845" w:type="dxa"/>
            <w:shd w:val="clear" w:color="auto" w:fill="E8E8E8" w:themeFill="background2"/>
            <w:tcMar/>
          </w:tcPr>
          <w:p w:rsidR="5A083C1B" w:rsidP="1ACE125A" w:rsidRDefault="5A083C1B" w14:paraId="5EA658EF" w14:textId="625C4731">
            <w:pPr>
              <w:pStyle w:val="Normal"/>
              <w:jc w:val="center"/>
            </w:pPr>
            <w:r w:rsidR="5A083C1B">
              <w:rPr>
                <w:b w:val="0"/>
                <w:bCs w:val="0"/>
              </w:rPr>
              <w:t>B2.3</w:t>
            </w:r>
          </w:p>
        </w:tc>
        <w:tc>
          <w:tcPr>
            <w:cnfStyle w:val="000000000000" w:firstRow="0" w:lastRow="0" w:firstColumn="0" w:lastColumn="0" w:oddVBand="0" w:evenVBand="0" w:oddHBand="0" w:evenHBand="0" w:firstRowFirstColumn="0" w:firstRowLastColumn="0" w:lastRowFirstColumn="0" w:lastRowLastColumn="0"/>
            <w:tcW w:w="12417" w:type="dxa"/>
            <w:tcMar/>
          </w:tcPr>
          <w:p w:rsidR="4B61A5D7" w:rsidP="1ACE125A" w:rsidRDefault="4B61A5D7" w14:paraId="4848D3F0" w14:textId="79A37C9D">
            <w:pPr>
              <w:pStyle w:val="ListParagraph"/>
              <w:numPr>
                <w:ilvl w:val="0"/>
                <w:numId w:val="69"/>
              </w:numPr>
              <w:jc w:val="left"/>
              <w:rPr>
                <w:sz w:val="24"/>
                <w:szCs w:val="24"/>
              </w:rPr>
            </w:pPr>
            <w:r w:rsidRPr="1ACE125A" w:rsidR="4B61A5D7">
              <w:rPr>
                <w:sz w:val="24"/>
                <w:szCs w:val="24"/>
              </w:rPr>
              <w:t>Surface Area to Volume Ratios/Cell Size Modeling</w:t>
            </w:r>
          </w:p>
        </w:tc>
      </w:tr>
      <w:tr w:rsidR="1ACE125A" w:rsidTr="1ACE125A" w14:paraId="6F7314EA">
        <w:trPr>
          <w:trHeight w:val="415"/>
        </w:trPr>
        <w:tc>
          <w:tcPr>
            <w:cnfStyle w:val="001000000000" w:firstRow="0" w:lastRow="0" w:firstColumn="1" w:lastColumn="0" w:oddVBand="0" w:evenVBand="0" w:oddHBand="0" w:evenHBand="0" w:firstRowFirstColumn="0" w:firstRowLastColumn="0" w:lastRowFirstColumn="0" w:lastRowLastColumn="0"/>
            <w:tcW w:w="1845" w:type="dxa"/>
            <w:shd w:val="clear" w:color="auto" w:fill="E8E8E8" w:themeFill="background2"/>
            <w:tcMar/>
          </w:tcPr>
          <w:p w:rsidR="5A083C1B" w:rsidP="1ACE125A" w:rsidRDefault="5A083C1B" w14:paraId="357C0C75" w14:textId="5ED5DFD2">
            <w:pPr>
              <w:pStyle w:val="Normal"/>
              <w:jc w:val="center"/>
            </w:pPr>
            <w:r w:rsidR="5A083C1B">
              <w:rPr>
                <w:b w:val="0"/>
                <w:bCs w:val="0"/>
              </w:rPr>
              <w:t>D2.3</w:t>
            </w:r>
          </w:p>
        </w:tc>
        <w:tc>
          <w:tcPr>
            <w:cnfStyle w:val="000000000000" w:firstRow="0" w:lastRow="0" w:firstColumn="0" w:lastColumn="0" w:oddVBand="0" w:evenVBand="0" w:oddHBand="0" w:evenHBand="0" w:firstRowFirstColumn="0" w:firstRowLastColumn="0" w:lastRowFirstColumn="0" w:lastRowLastColumn="0"/>
            <w:tcW w:w="12417" w:type="dxa"/>
            <w:tcMar/>
          </w:tcPr>
          <w:p w:rsidR="6E5AB98A" w:rsidP="1ACE125A" w:rsidRDefault="6E5AB98A" w14:paraId="78EEF952" w14:textId="473C418E">
            <w:pPr>
              <w:pStyle w:val="ListParagraph"/>
              <w:numPr>
                <w:ilvl w:val="0"/>
                <w:numId w:val="70"/>
              </w:numPr>
              <w:jc w:val="left"/>
              <w:rPr>
                <w:sz w:val="24"/>
                <w:szCs w:val="24"/>
              </w:rPr>
            </w:pPr>
            <w:r w:rsidR="6E5AB98A">
              <w:rPr/>
              <w:t>Water Potential Lab – Plants – Measure changes in tissue length and mass and analyze data to deduce isotonic solute concentrations (standard deviation and standard error/error bars)</w:t>
            </w:r>
          </w:p>
        </w:tc>
      </w:tr>
    </w:tbl>
    <w:p w:rsidR="6D5851D2" w:rsidP="55B9403C" w:rsidRDefault="6D5851D2" w14:paraId="7C3C6645" w14:textId="26BF186B">
      <w:pPr>
        <w:pStyle w:val="Heading3"/>
      </w:pPr>
      <w:r w:rsidR="6D5851D2">
        <w:rPr/>
        <w:t>Personalized Learning and Differentiation</w:t>
      </w:r>
    </w:p>
    <w:p w:rsidR="509EB1CD" w:rsidP="1ACE125A" w:rsidRDefault="509EB1CD" w14:paraId="2F85879D" w14:textId="6970B7E2">
      <w:pPr>
        <w:pStyle w:val="ListParagraph"/>
        <w:numPr>
          <w:ilvl w:val="0"/>
          <w:numId w:val="64"/>
        </w:numPr>
        <w:rPr/>
      </w:pPr>
      <w:r w:rsidR="509EB1CD">
        <w:rPr/>
        <w:t>Affirm Identity – Build Self-Esteem</w:t>
      </w:r>
    </w:p>
    <w:p w:rsidR="509EB1CD" w:rsidP="1ACE125A" w:rsidRDefault="509EB1CD" w14:paraId="69CE313E" w14:textId="49CB10A6">
      <w:pPr>
        <w:pStyle w:val="ListParagraph"/>
        <w:numPr>
          <w:ilvl w:val="0"/>
          <w:numId w:val="64"/>
        </w:numPr>
        <w:rPr/>
      </w:pPr>
      <w:r w:rsidR="509EB1CD">
        <w:rPr/>
        <w:t>Value Prior Knowledge</w:t>
      </w:r>
    </w:p>
    <w:p w:rsidR="509EB1CD" w:rsidP="1ACE125A" w:rsidRDefault="509EB1CD" w14:paraId="4C6997A9" w14:textId="3427DF90">
      <w:pPr>
        <w:pStyle w:val="ListParagraph"/>
        <w:numPr>
          <w:ilvl w:val="0"/>
          <w:numId w:val="64"/>
        </w:numPr>
        <w:rPr/>
      </w:pPr>
      <w:r w:rsidR="509EB1CD">
        <w:rPr/>
        <w:t>Scaffold Learning</w:t>
      </w:r>
    </w:p>
    <w:p w:rsidR="509EB1CD" w:rsidP="1ACE125A" w:rsidRDefault="509EB1CD" w14:paraId="1B06ABA0" w14:textId="60F58045">
      <w:pPr>
        <w:pStyle w:val="ListParagraph"/>
        <w:numPr>
          <w:ilvl w:val="0"/>
          <w:numId w:val="64"/>
        </w:numPr>
        <w:rPr/>
      </w:pPr>
      <w:r w:rsidR="509EB1CD">
        <w:rPr/>
        <w:t>Extend Learning</w:t>
      </w:r>
    </w:p>
    <w:p w:rsidR="5E4B0A72" w:rsidP="1ACE125A" w:rsidRDefault="5E4B0A72" w14:paraId="63F95BC0" w14:textId="14A19F85">
      <w:pPr>
        <w:pStyle w:val="ListParagraph"/>
        <w:numPr>
          <w:ilvl w:val="0"/>
          <w:numId w:val="64"/>
        </w:numPr>
        <w:rPr/>
      </w:pPr>
      <w:r w:rsidR="5E4B0A72">
        <w:rPr/>
        <w:t>Modeling</w:t>
      </w:r>
    </w:p>
    <w:p w:rsidR="5E4B0A72" w:rsidP="1ACE125A" w:rsidRDefault="5E4B0A72" w14:paraId="51224F12" w14:textId="109B5959">
      <w:pPr>
        <w:pStyle w:val="ListParagraph"/>
        <w:numPr>
          <w:ilvl w:val="0"/>
          <w:numId w:val="64"/>
        </w:numPr>
        <w:rPr/>
      </w:pPr>
      <w:r w:rsidR="5E4B0A72">
        <w:rPr/>
        <w:t>Think-pair-share</w:t>
      </w:r>
    </w:p>
    <w:p w:rsidR="5E4B0A72" w:rsidP="1ACE125A" w:rsidRDefault="5E4B0A72" w14:paraId="029AB89D" w14:textId="763CB589">
      <w:pPr>
        <w:pStyle w:val="ListParagraph"/>
        <w:numPr>
          <w:ilvl w:val="0"/>
          <w:numId w:val="64"/>
        </w:numPr>
        <w:rPr/>
      </w:pPr>
      <w:r w:rsidR="5E4B0A72">
        <w:rPr/>
        <w:t>CER</w:t>
      </w:r>
    </w:p>
    <w:p w:rsidR="5E4B0A72" w:rsidP="1ACE125A" w:rsidRDefault="5E4B0A72" w14:paraId="7C6D224D" w14:textId="0729698D">
      <w:pPr>
        <w:pStyle w:val="ListParagraph"/>
        <w:numPr>
          <w:ilvl w:val="0"/>
          <w:numId w:val="64"/>
        </w:numPr>
        <w:rPr/>
      </w:pPr>
      <w:r w:rsidR="5E4B0A72">
        <w:rPr/>
        <w:t>Writing Prompts</w:t>
      </w:r>
    </w:p>
    <w:p w:rsidR="5E4B0A72" w:rsidP="1ACE125A" w:rsidRDefault="5E4B0A72" w14:paraId="074F7A60" w14:textId="728DF702">
      <w:pPr>
        <w:pStyle w:val="ListParagraph"/>
        <w:numPr>
          <w:ilvl w:val="0"/>
          <w:numId w:val="64"/>
        </w:numPr>
        <w:rPr/>
      </w:pPr>
      <w:r w:rsidR="5E4B0A72">
        <w:rPr/>
        <w:t>Videos</w:t>
      </w:r>
    </w:p>
    <w:p w:rsidR="03C5F0B9" w:rsidP="1ACE125A" w:rsidRDefault="03C5F0B9" w14:paraId="55EF19E4" w14:textId="43D65947">
      <w:pPr>
        <w:pStyle w:val="ListParagraph"/>
        <w:numPr>
          <w:ilvl w:val="0"/>
          <w:numId w:val="64"/>
        </w:numPr>
        <w:rPr/>
      </w:pPr>
      <w:r w:rsidR="03C5F0B9">
        <w:rPr/>
        <w:t xml:space="preserve">Note: May concepts may be familiar to the students and others will need more scaffolding and extension. </w:t>
      </w:r>
    </w:p>
    <w:p w:rsidR="5E4B0A72" w:rsidP="1ACE125A" w:rsidRDefault="5E4B0A72" w14:paraId="702995C7" w14:textId="4B6BE6FD">
      <w:pPr>
        <w:pStyle w:val="Normal"/>
      </w:pPr>
      <w:r w:rsidR="5E4B0A72">
        <w:rPr/>
        <w:t>Accommodations</w:t>
      </w:r>
      <w:r w:rsidR="5E4B0A72">
        <w:rPr/>
        <w:t>:</w:t>
      </w:r>
    </w:p>
    <w:p w:rsidR="5E4B0A72" w:rsidP="1ACE125A" w:rsidRDefault="5E4B0A72" w14:paraId="12A70641" w14:textId="2446CAA8">
      <w:pPr>
        <w:pStyle w:val="ListParagraph"/>
        <w:numPr>
          <w:ilvl w:val="0"/>
          <w:numId w:val="65"/>
        </w:numPr>
        <w:rPr/>
      </w:pPr>
      <w:r w:rsidR="5E4B0A72">
        <w:rPr/>
        <w:t>SWD/504 Accommodations Provided</w:t>
      </w:r>
    </w:p>
    <w:p w:rsidR="5E4B0A72" w:rsidP="1ACE125A" w:rsidRDefault="5E4B0A72" w14:paraId="1235619E" w14:textId="462507EF">
      <w:pPr>
        <w:pStyle w:val="ListParagraph"/>
        <w:numPr>
          <w:ilvl w:val="0"/>
          <w:numId w:val="65"/>
        </w:numPr>
        <w:rPr/>
      </w:pPr>
      <w:r w:rsidR="5E4B0A72">
        <w:rPr/>
        <w:t>ELL Reading and Vocabulary Supports</w:t>
      </w:r>
    </w:p>
    <w:p w:rsidR="5E4B0A72" w:rsidP="1ACE125A" w:rsidRDefault="5E4B0A72" w14:paraId="6150DDC5" w14:textId="0EB9E152">
      <w:pPr>
        <w:pStyle w:val="ListParagraph"/>
        <w:numPr>
          <w:ilvl w:val="0"/>
          <w:numId w:val="65"/>
        </w:numPr>
        <w:rPr/>
      </w:pPr>
      <w:r w:rsidR="5E4B0A72">
        <w:rPr/>
        <w:t>Intervention Support</w:t>
      </w:r>
    </w:p>
    <w:p w:rsidR="5E4B0A72" w:rsidP="1ACE125A" w:rsidRDefault="5E4B0A72" w14:paraId="2B188527" w14:textId="49434065">
      <w:pPr>
        <w:pStyle w:val="ListParagraph"/>
        <w:numPr>
          <w:ilvl w:val="0"/>
          <w:numId w:val="65"/>
        </w:numPr>
        <w:rPr/>
      </w:pPr>
      <w:r w:rsidR="5E4B0A72">
        <w:rPr/>
        <w:t>Extensions: Enrichment Tasks and Projects</w:t>
      </w:r>
    </w:p>
    <w:p w:rsidR="5E4B0A72" w:rsidP="1ACE125A" w:rsidRDefault="5E4B0A72" w14:paraId="79E060C2" w14:textId="7CCD91C1">
      <w:pPr>
        <w:pStyle w:val="Normal"/>
      </w:pPr>
      <w:r w:rsidR="5E4B0A72">
        <w:rPr/>
        <w:t>Learning experiences and strategies/planning for self-supporting learning</w:t>
      </w:r>
    </w:p>
    <w:p w:rsidR="233EBB18" w:rsidP="1ACE125A" w:rsidRDefault="233EBB18" w14:paraId="763EF1ED" w14:textId="1E5C389F">
      <w:pPr>
        <w:pStyle w:val="ListParagraph"/>
        <w:numPr>
          <w:ilvl w:val="0"/>
          <w:numId w:val="66"/>
        </w:numPr>
        <w:rPr/>
      </w:pPr>
      <w:r w:rsidR="233EBB18">
        <w:rPr/>
        <w:t>Small Group/Pair Work</w:t>
      </w:r>
    </w:p>
    <w:p w:rsidR="233EBB18" w:rsidP="1ACE125A" w:rsidRDefault="233EBB18" w14:paraId="18DB46A8" w14:textId="6CE0679A">
      <w:pPr>
        <w:pStyle w:val="ListParagraph"/>
        <w:numPr>
          <w:ilvl w:val="0"/>
          <w:numId w:val="66"/>
        </w:numPr>
        <w:rPr/>
      </w:pPr>
      <w:r w:rsidR="233EBB18">
        <w:rPr/>
        <w:t>PowerPoint Lecture Notes</w:t>
      </w:r>
    </w:p>
    <w:p w:rsidR="233EBB18" w:rsidP="1ACE125A" w:rsidRDefault="233EBB18" w14:paraId="69FEE49D" w14:textId="582EB6C3">
      <w:pPr>
        <w:pStyle w:val="ListParagraph"/>
        <w:numPr>
          <w:ilvl w:val="0"/>
          <w:numId w:val="66"/>
        </w:numPr>
        <w:rPr/>
      </w:pPr>
      <w:r w:rsidR="233EBB18">
        <w:rPr/>
        <w:t>Individual Presentations</w:t>
      </w:r>
    </w:p>
    <w:p w:rsidR="233EBB18" w:rsidP="1ACE125A" w:rsidRDefault="233EBB18" w14:paraId="31960D7A" w14:textId="534126B5">
      <w:pPr>
        <w:pStyle w:val="ListParagraph"/>
        <w:numPr>
          <w:ilvl w:val="0"/>
          <w:numId w:val="66"/>
        </w:numPr>
        <w:rPr/>
      </w:pPr>
      <w:r w:rsidR="233EBB18">
        <w:rPr/>
        <w:t>Group Presentations</w:t>
      </w:r>
    </w:p>
    <w:p w:rsidR="233EBB18" w:rsidP="1ACE125A" w:rsidRDefault="233EBB18" w14:paraId="46C623A2" w14:textId="161CA765">
      <w:pPr>
        <w:pStyle w:val="ListParagraph"/>
        <w:numPr>
          <w:ilvl w:val="0"/>
          <w:numId w:val="66"/>
        </w:numPr>
        <w:rPr/>
      </w:pPr>
      <w:r w:rsidR="233EBB18">
        <w:rPr/>
        <w:t>Interdisciplinary Learning</w:t>
      </w:r>
    </w:p>
    <w:p w:rsidR="233EBB18" w:rsidP="1ACE125A" w:rsidRDefault="233EBB18" w14:paraId="5679B629" w14:textId="0D953B12">
      <w:pPr>
        <w:pStyle w:val="ListParagraph"/>
        <w:numPr>
          <w:ilvl w:val="0"/>
          <w:numId w:val="66"/>
        </w:numPr>
        <w:rPr/>
      </w:pPr>
      <w:r w:rsidR="233EBB18">
        <w:rPr/>
        <w:t>Guided and Student Designed Labs and Explorations</w:t>
      </w:r>
    </w:p>
    <w:p w:rsidR="6DEA9C18" w:rsidP="1ACE125A" w:rsidRDefault="6DEA9C18" w14:paraId="275D922F" w14:textId="29921754">
      <w:pPr>
        <w:pStyle w:val="Heading3"/>
        <w:suppressLineNumbers w:val="0"/>
        <w:bidi w:val="0"/>
        <w:spacing w:before="160" w:beforeAutospacing="off" w:after="80" w:afterAutospacing="off" w:line="278" w:lineRule="auto"/>
        <w:ind w:left="0" w:right="0"/>
        <w:jc w:val="left"/>
      </w:pPr>
      <w:r w:rsidR="6DEA9C18">
        <w:rPr/>
        <w:t>International Mindedness</w:t>
      </w:r>
    </w:p>
    <w:p w:rsidR="5DE8C9C6" w:rsidP="1ACE125A" w:rsidRDefault="5DE8C9C6" w14:paraId="6BFD70DD" w14:textId="2164D1ED">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International Mindedness: (Research/Reflections/Writing)</w:t>
      </w:r>
    </w:p>
    <w:p w:rsidR="5DE8C9C6" w:rsidP="1C98421F" w:rsidRDefault="5DE8C9C6" w14:paraId="4A1EADEA" w14:textId="1581ADBA">
      <w:pPr>
        <w:pStyle w:val="ListParagraph"/>
        <w:numPr>
          <w:ilvl w:val="0"/>
          <w:numId w:val="21"/>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Stem cell research has depended on the work of teams of scientists in many countries who share results thereby speeding up the rate of progress. However, national governments are influenced by local, cultural, and religious traditions that impact on the work of scientists and the use of stem cells in therapy.</w:t>
      </w:r>
    </w:p>
    <w:p w:rsidR="5DE8C9C6" w:rsidP="1C98421F" w:rsidRDefault="5DE8C9C6" w14:paraId="50D68BCF" w14:textId="4331C865">
      <w:pPr>
        <w:pStyle w:val="ListParagraph"/>
        <w:numPr>
          <w:ilvl w:val="0"/>
          <w:numId w:val="21"/>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Microscopes were invented simultaneously in different parts of the world at a time when information traveled slowly. Modern-day communications have allowed for improvements in the ability to collaborate, enriching scientific endeavors.</w:t>
      </w:r>
    </w:p>
    <w:p w:rsidR="5DE8C9C6" w:rsidP="1C98421F" w:rsidRDefault="5DE8C9C6" w14:paraId="2C04B6BA" w14:textId="54DF75DC">
      <w:pPr>
        <w:pStyle w:val="ListParagraph"/>
        <w:numPr>
          <w:ilvl w:val="0"/>
          <w:numId w:val="21"/>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Biologists in laboratories throughout the world are researching the causes and treatment of cancer.</w:t>
      </w:r>
    </w:p>
    <w:p w:rsidR="76D42BE7" w:rsidP="1ACE125A" w:rsidRDefault="76D42BE7" w14:paraId="1E57485F" w14:textId="7D8EA657">
      <w:pPr>
        <w:pStyle w:val="Heading3"/>
      </w:pPr>
      <w:r w:rsidRPr="1ACE125A" w:rsidR="76D42BE7">
        <w:rPr>
          <w:noProof w:val="0"/>
          <w:lang w:val="en-US"/>
        </w:rPr>
        <w:t>Aims</w:t>
      </w:r>
    </w:p>
    <w:p w:rsidR="5DE8C9C6" w:rsidP="1ACE125A" w:rsidRDefault="5DE8C9C6" w14:paraId="16D0B83C" w14:textId="4668E4AA">
      <w:pPr>
        <w:spacing w:before="0" w:beforeAutospacing="off" w:after="0" w:afterAutospacing="off"/>
      </w:pPr>
      <w:r w:rsidRPr="1ACE125A"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(Labs/Activities/Student Reflections/CER Activities)</w:t>
      </w:r>
    </w:p>
    <w:p w:rsidR="5DE8C9C6" w:rsidP="1C98421F" w:rsidRDefault="5DE8C9C6" w14:paraId="7A782021" w14:textId="23410A6B">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The course enables students, through the overarching theme of the NOS, to:</w:t>
      </w:r>
    </w:p>
    <w:p w:rsidR="5DE8C9C6" w:rsidP="1C98421F" w:rsidRDefault="5DE8C9C6" w14:paraId="6AFBCFE4" w14:textId="2E40F4ED">
      <w:pPr>
        <w:pStyle w:val="ListParagraph"/>
        <w:numPr>
          <w:ilvl w:val="0"/>
          <w:numId w:val="2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develop conceptual understanding that allows connections to be made between different areas of the subject, and to other DP sciences subjects</w:t>
      </w:r>
    </w:p>
    <w:p w:rsidR="5DE8C9C6" w:rsidP="1C98421F" w:rsidRDefault="5DE8C9C6" w14:paraId="4D02E14F" w14:textId="6EF926DA">
      <w:pPr>
        <w:pStyle w:val="ListParagraph"/>
        <w:numPr>
          <w:ilvl w:val="0"/>
          <w:numId w:val="2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acquire and apply a body of knowledge, methods, tools, and techniques that characterize science</w:t>
      </w:r>
    </w:p>
    <w:p w:rsidR="5DE8C9C6" w:rsidP="1C98421F" w:rsidRDefault="5DE8C9C6" w14:paraId="24D958F4" w14:textId="19C22FF4">
      <w:pPr>
        <w:pStyle w:val="ListParagraph"/>
        <w:numPr>
          <w:ilvl w:val="0"/>
          <w:numId w:val="2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develop the ability to analyze, evaluate and synthesize scientific information and claims</w:t>
      </w:r>
    </w:p>
    <w:p w:rsidR="5DE8C9C6" w:rsidP="1C98421F" w:rsidRDefault="5DE8C9C6" w14:paraId="755BBF9C" w14:textId="5DAFC9AB">
      <w:pPr>
        <w:pStyle w:val="ListParagraph"/>
        <w:numPr>
          <w:ilvl w:val="0"/>
          <w:numId w:val="2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develop the ability to approach unfamiliar situations with creativity and resilience</w:t>
      </w:r>
    </w:p>
    <w:p w:rsidR="5DE8C9C6" w:rsidP="1C98421F" w:rsidRDefault="5DE8C9C6" w14:paraId="616239D8" w14:textId="43FB3575">
      <w:pPr>
        <w:pStyle w:val="ListParagraph"/>
        <w:numPr>
          <w:ilvl w:val="0"/>
          <w:numId w:val="2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design and model solutions to local and global problems in a scientific context</w:t>
      </w:r>
    </w:p>
    <w:p w:rsidR="5DE8C9C6" w:rsidP="1C98421F" w:rsidRDefault="5DE8C9C6" w14:paraId="0B014A15" w14:textId="11E1148D">
      <w:pPr>
        <w:pStyle w:val="ListParagraph"/>
        <w:numPr>
          <w:ilvl w:val="0"/>
          <w:numId w:val="2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develop an appreciation of the possibilities and limitations of science</w:t>
      </w:r>
    </w:p>
    <w:p w:rsidR="5DE8C9C6" w:rsidP="1C98421F" w:rsidRDefault="5DE8C9C6" w14:paraId="3209C4B8" w14:textId="51F4DA61">
      <w:pPr>
        <w:pStyle w:val="ListParagraph"/>
        <w:numPr>
          <w:ilvl w:val="0"/>
          <w:numId w:val="2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develop technology skills in a scientific context</w:t>
      </w:r>
    </w:p>
    <w:p w:rsidR="5DE8C9C6" w:rsidP="1C98421F" w:rsidRDefault="5DE8C9C6" w14:paraId="1C6D4B3B" w14:textId="7D03776F">
      <w:pPr>
        <w:pStyle w:val="ListParagraph"/>
        <w:numPr>
          <w:ilvl w:val="0"/>
          <w:numId w:val="2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develop the ability to communicate and collaborate effectively</w:t>
      </w:r>
    </w:p>
    <w:p w:rsidR="5DE8C9C6" w:rsidP="1ACE125A" w:rsidRDefault="5DE8C9C6" w14:paraId="7CF9C33B" w14:textId="34B5290D">
      <w:pPr>
        <w:pStyle w:val="ListParagraph"/>
        <w:numPr>
          <w:ilvl w:val="0"/>
          <w:numId w:val="22"/>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ACE125A" w:rsidR="5DE8C9C6">
        <w:rPr>
          <w:rFonts w:ascii="Roboto" w:hAnsi="Roboto" w:eastAsia="Roboto" w:cs="Roboto"/>
          <w:b w:val="0"/>
          <w:bCs w:val="0"/>
          <w:i w:val="0"/>
          <w:iCs w:val="0"/>
          <w:strike w:val="0"/>
          <w:dstrike w:val="0"/>
          <w:noProof w:val="0"/>
          <w:color w:val="000000" w:themeColor="text1" w:themeTint="FF" w:themeShade="FF"/>
          <w:sz w:val="24"/>
          <w:szCs w:val="24"/>
          <w:u w:val="none"/>
          <w:lang w:val="en-US"/>
        </w:rPr>
        <w:t>develop awareness of the ethical, environmental, economic, cultural, and social impact of science</w:t>
      </w:r>
    </w:p>
    <w:p w:rsidR="502C34CA" w:rsidP="1C98421F" w:rsidRDefault="502C34CA" w14:paraId="6E0F5B0C" w14:textId="19CFFF0C">
      <w:pPr>
        <w:pStyle w:val="Normal"/>
        <w:spacing w:before="0" w:beforeAutospacing="off" w:after="0" w:afterAutospacing="off"/>
        <w:ind w:left="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C98421F" w:rsidR="502C34CA">
        <w:rPr>
          <w:rFonts w:ascii="Roboto" w:hAnsi="Roboto" w:eastAsia="Roboto" w:cs="Roboto"/>
          <w:b w:val="0"/>
          <w:bCs w:val="0"/>
          <w:i w:val="0"/>
          <w:iCs w:val="0"/>
          <w:strike w:val="0"/>
          <w:dstrike w:val="0"/>
          <w:noProof w:val="0"/>
          <w:color w:val="000000" w:themeColor="text1" w:themeTint="FF" w:themeShade="FF"/>
          <w:sz w:val="24"/>
          <w:szCs w:val="24"/>
          <w:u w:val="none"/>
          <w:lang w:val="en-US"/>
        </w:rPr>
        <w:t>This unit we will focus on numbers 2, 3, 7, and 8.</w:t>
      </w:r>
    </w:p>
    <w:p w:rsidRPr="0094117E" w:rsidR="0094117E" w:rsidP="1C98421F" w:rsidRDefault="0094117E" w14:paraId="6E856C13" w14:textId="6B1CF072">
      <w:pPr>
        <w:pStyle w:val="Heading1"/>
      </w:pPr>
      <w:r>
        <w:br w:type="column"/>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TC" w:author="Taylor, Candice" w:date="2026-07-21T10:05:05" w:id="170821489">
    <w:p xmlns:w14="http://schemas.microsoft.com/office/word/2010/wordml" xmlns:w="http://schemas.openxmlformats.org/wordprocessingml/2006/main" w:rsidR="617AF7DA" w:rsidRDefault="2BE97E72" w14:paraId="11368B67" w14:textId="3AB382C2">
      <w:pPr>
        <w:pStyle w:val="CommentText"/>
      </w:pPr>
      <w:r>
        <w:rPr>
          <w:rStyle w:val="CommentReference"/>
        </w:rPr>
        <w:annotationRef/>
      </w:r>
      <w:r w:rsidRPr="4E4AFFA4" w:rsidR="6841DDC4">
        <w:t xml:space="preserve">Please use this Unit as a formatting template for all other units in Y1/YU2. </w:t>
      </w:r>
    </w:p>
  </w:comment>
</w:comments>
</file>

<file path=word/commentsExtended.xml><?xml version="1.0" encoding="utf-8"?>
<w15:commentsEx xmlns:mc="http://schemas.openxmlformats.org/markup-compatibility/2006" xmlns:w15="http://schemas.microsoft.com/office/word/2012/wordml" mc:Ignorable="w15">
  <w15:commentEx w15:done="0" w15:paraId="11368B6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F1A2E7B" w16cex:dateUtc="2026-07-21T14:05:05.787Z"/>
</w16cex:commentsExtensible>
</file>

<file path=word/commentsIds.xml><?xml version="1.0" encoding="utf-8"?>
<w16cid:commentsIds xmlns:mc="http://schemas.openxmlformats.org/markup-compatibility/2006" xmlns:w16cid="http://schemas.microsoft.com/office/word/2016/wordml/cid" mc:Ignorable="w16cid">
  <w16cid:commentId w16cid:paraId="11368B67" w16cid:durableId="3F1A2E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F0" w:rsidP="00B451F1" w:rsidRDefault="001A7AF0" w14:paraId="0BE89C6E" w14:textId="77777777">
      <w:pPr>
        <w:spacing w:after="0" w:line="240" w:lineRule="auto"/>
      </w:pPr>
      <w:r>
        <w:separator/>
      </w:r>
    </w:p>
  </w:endnote>
  <w:endnote w:type="continuationSeparator" w:id="0">
    <w:p w:rsidR="001A7AF0" w:rsidP="00B451F1" w:rsidRDefault="001A7AF0" w14:paraId="43F5D8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F0" w:rsidP="00B451F1" w:rsidRDefault="001A7AF0" w14:paraId="2948450E" w14:textId="77777777">
      <w:pPr>
        <w:spacing w:after="0" w:line="240" w:lineRule="auto"/>
      </w:pPr>
      <w:r>
        <w:separator/>
      </w:r>
    </w:p>
  </w:footnote>
  <w:footnote w:type="continuationSeparator" w:id="0">
    <w:p w:rsidR="001A7AF0" w:rsidP="00B451F1" w:rsidRDefault="001A7AF0" w14:paraId="63F7D24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9">
    <w:nsid w:val="14cf3f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205158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4bd50d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30476b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d3691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36b6e8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33cd31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7883a7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5d2d91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725cb5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27a7aa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6123b6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2f4a21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348e13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b8abc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74a5a0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19033a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529345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cbb85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727db1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375b45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1df1d7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3074a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3c188f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6a1c8a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7e82d5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72e06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9dc4b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483217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30de5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c8e28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2ed2dd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ae3f7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9fe43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1b7187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af753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b1377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211157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18ee67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8fb5a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f260b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7d3453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9731b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838cf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51e21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3e7a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d4cf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9db26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9cb060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6ce0b6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e7546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31377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539c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814c7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fad967e"/>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3689b85"/>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e897542"/>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5b79d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a86c4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93c3c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51809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b8350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95050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02f43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92034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09669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41fd4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34B1E"/>
    <w:multiLevelType w:val="hybridMultilevel"/>
    <w:tmpl w:val="0C266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320768466">
    <w:abstractNumId w:val="2"/>
  </w:num>
  <w:num w:numId="2" w16cid:durableId="218635786">
    <w:abstractNumId w:val="0"/>
  </w:num>
  <w:num w:numId="3" w16cid:durableId="976224686">
    <w:abstractNumId w:val="1"/>
  </w:num>
</w:numbering>
</file>

<file path=word/people.xml><?xml version="1.0" encoding="utf-8"?>
<w15:people xmlns:mc="http://schemas.openxmlformats.org/markup-compatibility/2006" xmlns:w15="http://schemas.microsoft.com/office/word/2012/wordml" mc:Ignorable="w15">
  <w15:person w15:author="Taylor, Candice">
    <w15:presenceInfo w15:providerId="AD" w15:userId="S::ctaylor@marietta-city.k12.ga.us::d75ee7ab-2858-4b4d-9c6a-ccd365267fa2"/>
  </w15:person>
  <w15:person w15:author="Taylor, Candice">
    <w15:presenceInfo w15:providerId="AD" w15:userId="S::ctaylor@marietta-city.k12.ga.us::d75ee7ab-2858-4b4d-9c6a-ccd365267f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1163DD"/>
    <w:rsid w:val="00141BFB"/>
    <w:rsid w:val="001541E4"/>
    <w:rsid w:val="001A7AF0"/>
    <w:rsid w:val="001D2F63"/>
    <w:rsid w:val="00245481"/>
    <w:rsid w:val="002472EA"/>
    <w:rsid w:val="00296845"/>
    <w:rsid w:val="00311214"/>
    <w:rsid w:val="003174B4"/>
    <w:rsid w:val="003D565C"/>
    <w:rsid w:val="0042127F"/>
    <w:rsid w:val="00465BBE"/>
    <w:rsid w:val="004C0188"/>
    <w:rsid w:val="006946C4"/>
    <w:rsid w:val="00717760"/>
    <w:rsid w:val="007539BC"/>
    <w:rsid w:val="008C5ED0"/>
    <w:rsid w:val="0094117E"/>
    <w:rsid w:val="009E277D"/>
    <w:rsid w:val="00A265C3"/>
    <w:rsid w:val="00B31007"/>
    <w:rsid w:val="00B408B8"/>
    <w:rsid w:val="00B451F1"/>
    <w:rsid w:val="00B71C21"/>
    <w:rsid w:val="00B90845"/>
    <w:rsid w:val="00C72730"/>
    <w:rsid w:val="00C76099"/>
    <w:rsid w:val="00EA2791"/>
    <w:rsid w:val="00F13913"/>
    <w:rsid w:val="00F72C03"/>
    <w:rsid w:val="024DCC7E"/>
    <w:rsid w:val="02F89D1E"/>
    <w:rsid w:val="0322AB0E"/>
    <w:rsid w:val="03C5F0B9"/>
    <w:rsid w:val="041D831C"/>
    <w:rsid w:val="053745D1"/>
    <w:rsid w:val="0623EA2D"/>
    <w:rsid w:val="063A6B4B"/>
    <w:rsid w:val="067E436B"/>
    <w:rsid w:val="06B6698F"/>
    <w:rsid w:val="06C054C4"/>
    <w:rsid w:val="0737C2B2"/>
    <w:rsid w:val="0849FE9C"/>
    <w:rsid w:val="09126816"/>
    <w:rsid w:val="09145658"/>
    <w:rsid w:val="09464377"/>
    <w:rsid w:val="09EF29DE"/>
    <w:rsid w:val="09FC888A"/>
    <w:rsid w:val="0A2F1334"/>
    <w:rsid w:val="0AD65D01"/>
    <w:rsid w:val="0AE24505"/>
    <w:rsid w:val="0AF5CBAB"/>
    <w:rsid w:val="0AFB2900"/>
    <w:rsid w:val="0B22B059"/>
    <w:rsid w:val="0B3D8A8A"/>
    <w:rsid w:val="0B70A0D8"/>
    <w:rsid w:val="0CADAAEF"/>
    <w:rsid w:val="0DC4D93C"/>
    <w:rsid w:val="0DDAA4A4"/>
    <w:rsid w:val="0EC69D7E"/>
    <w:rsid w:val="0F4BD465"/>
    <w:rsid w:val="0F913A05"/>
    <w:rsid w:val="0FA02A89"/>
    <w:rsid w:val="0FC1E7A2"/>
    <w:rsid w:val="1030315C"/>
    <w:rsid w:val="1104E111"/>
    <w:rsid w:val="11967AEE"/>
    <w:rsid w:val="11ABA160"/>
    <w:rsid w:val="12AFE305"/>
    <w:rsid w:val="13707FC0"/>
    <w:rsid w:val="15BA34E7"/>
    <w:rsid w:val="160A42EC"/>
    <w:rsid w:val="16662E23"/>
    <w:rsid w:val="1793AC27"/>
    <w:rsid w:val="1800AE39"/>
    <w:rsid w:val="18113532"/>
    <w:rsid w:val="190E817A"/>
    <w:rsid w:val="1910D5A1"/>
    <w:rsid w:val="1945847E"/>
    <w:rsid w:val="19675093"/>
    <w:rsid w:val="197E727E"/>
    <w:rsid w:val="19A85C24"/>
    <w:rsid w:val="1A3936CF"/>
    <w:rsid w:val="1A6619EA"/>
    <w:rsid w:val="1ACE125A"/>
    <w:rsid w:val="1BD6AACF"/>
    <w:rsid w:val="1BE9EC07"/>
    <w:rsid w:val="1C910BC5"/>
    <w:rsid w:val="1C98421F"/>
    <w:rsid w:val="1CA6ECD2"/>
    <w:rsid w:val="1D42EECF"/>
    <w:rsid w:val="1DC4F9C8"/>
    <w:rsid w:val="1EACA13D"/>
    <w:rsid w:val="1F096EE4"/>
    <w:rsid w:val="1FEBF644"/>
    <w:rsid w:val="2029D905"/>
    <w:rsid w:val="20620831"/>
    <w:rsid w:val="20759C4E"/>
    <w:rsid w:val="21227FF4"/>
    <w:rsid w:val="2210FA25"/>
    <w:rsid w:val="2227BA57"/>
    <w:rsid w:val="222C67F8"/>
    <w:rsid w:val="22654013"/>
    <w:rsid w:val="2277A5B2"/>
    <w:rsid w:val="233EBB18"/>
    <w:rsid w:val="2344EC55"/>
    <w:rsid w:val="23F5E1BF"/>
    <w:rsid w:val="24761F0C"/>
    <w:rsid w:val="24D691A8"/>
    <w:rsid w:val="252F8474"/>
    <w:rsid w:val="2758EF22"/>
    <w:rsid w:val="27927700"/>
    <w:rsid w:val="27B89E73"/>
    <w:rsid w:val="282859CA"/>
    <w:rsid w:val="286ECCDE"/>
    <w:rsid w:val="289AFA48"/>
    <w:rsid w:val="28DC5BE2"/>
    <w:rsid w:val="28E8023B"/>
    <w:rsid w:val="2BB72AE5"/>
    <w:rsid w:val="2BBD3034"/>
    <w:rsid w:val="2BCBBF25"/>
    <w:rsid w:val="2BD4F680"/>
    <w:rsid w:val="2BDFDEA5"/>
    <w:rsid w:val="2C3ED224"/>
    <w:rsid w:val="2CB73E9A"/>
    <w:rsid w:val="2CD65C97"/>
    <w:rsid w:val="2CDCC4A6"/>
    <w:rsid w:val="2D01A774"/>
    <w:rsid w:val="2D4CD9E3"/>
    <w:rsid w:val="2DD48925"/>
    <w:rsid w:val="2E324473"/>
    <w:rsid w:val="2EFED591"/>
    <w:rsid w:val="30715933"/>
    <w:rsid w:val="30E2E22E"/>
    <w:rsid w:val="3165CDC4"/>
    <w:rsid w:val="3230D661"/>
    <w:rsid w:val="324B8591"/>
    <w:rsid w:val="34A6C832"/>
    <w:rsid w:val="34D5C2F0"/>
    <w:rsid w:val="37B3EE6B"/>
    <w:rsid w:val="38BFAFC7"/>
    <w:rsid w:val="39209337"/>
    <w:rsid w:val="39659358"/>
    <w:rsid w:val="3A1C3197"/>
    <w:rsid w:val="3A2C4B37"/>
    <w:rsid w:val="3BF593DB"/>
    <w:rsid w:val="3C19227B"/>
    <w:rsid w:val="3CA4AAB6"/>
    <w:rsid w:val="3CC171CC"/>
    <w:rsid w:val="3DD90628"/>
    <w:rsid w:val="3DDA4FAB"/>
    <w:rsid w:val="3EC1FD0E"/>
    <w:rsid w:val="3F4FA1F2"/>
    <w:rsid w:val="3F66895B"/>
    <w:rsid w:val="4080D68D"/>
    <w:rsid w:val="42739F34"/>
    <w:rsid w:val="42E44B1A"/>
    <w:rsid w:val="4349DEAB"/>
    <w:rsid w:val="43965C21"/>
    <w:rsid w:val="43DA7BB5"/>
    <w:rsid w:val="45DA638D"/>
    <w:rsid w:val="46B66582"/>
    <w:rsid w:val="473B776A"/>
    <w:rsid w:val="485F84F5"/>
    <w:rsid w:val="4891642F"/>
    <w:rsid w:val="49519E5A"/>
    <w:rsid w:val="4A7A57EF"/>
    <w:rsid w:val="4AD00399"/>
    <w:rsid w:val="4B34091D"/>
    <w:rsid w:val="4B61A5D7"/>
    <w:rsid w:val="4B907387"/>
    <w:rsid w:val="4B9408BF"/>
    <w:rsid w:val="4BD9ABEA"/>
    <w:rsid w:val="4CAB298E"/>
    <w:rsid w:val="4DE110F5"/>
    <w:rsid w:val="4DF22E5C"/>
    <w:rsid w:val="4F299945"/>
    <w:rsid w:val="4FC507CC"/>
    <w:rsid w:val="500F8DC0"/>
    <w:rsid w:val="502C34CA"/>
    <w:rsid w:val="504FA426"/>
    <w:rsid w:val="509EB1CD"/>
    <w:rsid w:val="50A7945E"/>
    <w:rsid w:val="50B74400"/>
    <w:rsid w:val="5296116A"/>
    <w:rsid w:val="53DB31BC"/>
    <w:rsid w:val="53E27123"/>
    <w:rsid w:val="54ADABB5"/>
    <w:rsid w:val="5525AE1D"/>
    <w:rsid w:val="554B6381"/>
    <w:rsid w:val="554B8533"/>
    <w:rsid w:val="559699CA"/>
    <w:rsid w:val="55B9403C"/>
    <w:rsid w:val="55E946C4"/>
    <w:rsid w:val="56335EE8"/>
    <w:rsid w:val="5662857C"/>
    <w:rsid w:val="57CD0F73"/>
    <w:rsid w:val="5951B3BA"/>
    <w:rsid w:val="5A083C1B"/>
    <w:rsid w:val="5A1B504E"/>
    <w:rsid w:val="5B1E952C"/>
    <w:rsid w:val="5B8F4592"/>
    <w:rsid w:val="5CA2029D"/>
    <w:rsid w:val="5D26CF2C"/>
    <w:rsid w:val="5D50346D"/>
    <w:rsid w:val="5DE8C9C6"/>
    <w:rsid w:val="5E4B0A72"/>
    <w:rsid w:val="5E5B13EF"/>
    <w:rsid w:val="5EBA577A"/>
    <w:rsid w:val="5F9F16A4"/>
    <w:rsid w:val="5FE4322B"/>
    <w:rsid w:val="6119312D"/>
    <w:rsid w:val="6140026D"/>
    <w:rsid w:val="6154A6C2"/>
    <w:rsid w:val="61F5B10E"/>
    <w:rsid w:val="62D4CE2F"/>
    <w:rsid w:val="62E4D30E"/>
    <w:rsid w:val="6339D4A8"/>
    <w:rsid w:val="638ACB8B"/>
    <w:rsid w:val="63F10FE3"/>
    <w:rsid w:val="6527E14B"/>
    <w:rsid w:val="65CAD054"/>
    <w:rsid w:val="65E9F184"/>
    <w:rsid w:val="667EC5F1"/>
    <w:rsid w:val="66B7E602"/>
    <w:rsid w:val="66DC5C31"/>
    <w:rsid w:val="66F36649"/>
    <w:rsid w:val="676F2BC1"/>
    <w:rsid w:val="6878F7C5"/>
    <w:rsid w:val="68BC9DF5"/>
    <w:rsid w:val="68DA476C"/>
    <w:rsid w:val="68F61543"/>
    <w:rsid w:val="69B223D6"/>
    <w:rsid w:val="69CA30AC"/>
    <w:rsid w:val="6A8CD92D"/>
    <w:rsid w:val="6B075EE1"/>
    <w:rsid w:val="6B602393"/>
    <w:rsid w:val="6B774F02"/>
    <w:rsid w:val="6BF4F32C"/>
    <w:rsid w:val="6CBC432A"/>
    <w:rsid w:val="6D196958"/>
    <w:rsid w:val="6D51BE9A"/>
    <w:rsid w:val="6D5851D2"/>
    <w:rsid w:val="6DEA9C18"/>
    <w:rsid w:val="6E14B21C"/>
    <w:rsid w:val="6E29438B"/>
    <w:rsid w:val="6E5AB98A"/>
    <w:rsid w:val="6E613E0C"/>
    <w:rsid w:val="6EE467CD"/>
    <w:rsid w:val="6F7FA567"/>
    <w:rsid w:val="727A6216"/>
    <w:rsid w:val="72A00814"/>
    <w:rsid w:val="7326B4BD"/>
    <w:rsid w:val="73DE6EC7"/>
    <w:rsid w:val="740E42F5"/>
    <w:rsid w:val="74CAE30A"/>
    <w:rsid w:val="75D6D9C3"/>
    <w:rsid w:val="764FC704"/>
    <w:rsid w:val="76D42BE7"/>
    <w:rsid w:val="779ABA5B"/>
    <w:rsid w:val="782877AE"/>
    <w:rsid w:val="78AE7526"/>
    <w:rsid w:val="78B14F04"/>
    <w:rsid w:val="79004C79"/>
    <w:rsid w:val="79423E4A"/>
    <w:rsid w:val="7A60311F"/>
    <w:rsid w:val="7ABC15FA"/>
    <w:rsid w:val="7AD2DF09"/>
    <w:rsid w:val="7B78952C"/>
    <w:rsid w:val="7B8B8E73"/>
    <w:rsid w:val="7BDBCC00"/>
    <w:rsid w:val="7C2E6E6C"/>
    <w:rsid w:val="7D6AD1E7"/>
    <w:rsid w:val="7DE6A936"/>
    <w:rsid w:val="7E5F06B3"/>
    <w:rsid w:val="7FD0C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uiPriority w:val="99"/>
    <w:name w:val="Hyperlink"/>
    <w:basedOn w:val="DefaultParagraphFont"/>
    <w:unhideWhenUsed/>
    <w:rsid w:val="1C98421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omments" Target="comments.xml" Id="R012b5028ccc64481" /><Relationship Type="http://schemas.microsoft.com/office/2016/09/relationships/commentsIds" Target="commentsIds.xml" Id="Rac7c4799bccf4938" /><Relationship Type="http://schemas.microsoft.com/office/2011/relationships/commentsExtended" Target="commentsExtended.xml" Id="Raa705823d3d340e0" /><Relationship Type="http://schemas.microsoft.com/office/2018/08/relationships/commentsExtensible" Target="commentsExtensible.xml" Id="R39565052b6604c77" /><Relationship Type="http://schemas.microsoft.com/office/2011/relationships/people" Target="people.xml" Id="Re5193ff03e734792" /><Relationship Type="http://schemas.openxmlformats.org/officeDocument/2006/relationships/hyperlink" Target="https://drive.google.com/file/d/1M5yCgXP93OP0kZecYsSq6C-pAaeSXcuP/view?usp=sharing" TargetMode="External" Id="Raf43d1daefb548fb" /><Relationship Type="http://schemas.openxmlformats.org/officeDocument/2006/relationships/hyperlink" Target="http://www.inthinking.net/" TargetMode="External" Id="Rad4af6c86cbc4a6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A637F8-77B8-46F4-ACD2-A60D26D57C1B}"/>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7</cp:revision>
  <dcterms:created xsi:type="dcterms:W3CDTF">2026-05-21T18:21:00Z</dcterms:created>
  <dcterms:modified xsi:type="dcterms:W3CDTF">2026-07-21T14:11:19Z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81</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